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F8D" w:rsidRDefault="00671487">
      <w:pPr>
        <w:spacing w:line="560" w:lineRule="exact"/>
        <w:jc w:val="center"/>
        <w:rPr>
          <w:rFonts w:ascii="宋体" w:eastAsia="宋体" w:hAnsi="宋体" w:cs="宋体"/>
          <w:b/>
          <w:sz w:val="44"/>
          <w:szCs w:val="44"/>
          <w:shd w:val="clear" w:color="auto" w:fill="FFFFFF"/>
        </w:rPr>
      </w:pPr>
      <w:proofErr w:type="gramStart"/>
      <w:r>
        <w:rPr>
          <w:rFonts w:ascii="宋体" w:eastAsia="宋体" w:hAnsi="宋体" w:cs="宋体" w:hint="eastAsia"/>
          <w:b/>
          <w:sz w:val="44"/>
          <w:szCs w:val="44"/>
          <w:shd w:val="clear" w:color="auto" w:fill="FFFFFF"/>
        </w:rPr>
        <w:t>国元国际</w:t>
      </w:r>
      <w:proofErr w:type="gramEnd"/>
      <w:r>
        <w:rPr>
          <w:rFonts w:ascii="宋体" w:eastAsia="宋体" w:hAnsi="宋体" w:cs="宋体" w:hint="eastAsia"/>
          <w:b/>
          <w:sz w:val="44"/>
          <w:szCs w:val="44"/>
          <w:shd w:val="clear" w:color="auto" w:fill="FFFFFF"/>
        </w:rPr>
        <w:t xml:space="preserve">控股有限公司 </w:t>
      </w:r>
    </w:p>
    <w:p w:rsidR="00770F8D" w:rsidRDefault="002161AD">
      <w:pPr>
        <w:spacing w:line="560" w:lineRule="exact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  <w:shd w:val="clear" w:color="auto" w:fill="FFFFFF"/>
        </w:rPr>
        <w:t>信息公开管理办法（试行）</w:t>
      </w:r>
    </w:p>
    <w:p w:rsidR="00770F8D" w:rsidRDefault="00770F8D">
      <w:pPr>
        <w:spacing w:line="560" w:lineRule="exact"/>
        <w:ind w:firstLineChars="200" w:firstLine="560"/>
        <w:rPr>
          <w:sz w:val="28"/>
          <w:szCs w:val="28"/>
        </w:rPr>
      </w:pPr>
    </w:p>
    <w:p w:rsidR="00770F8D" w:rsidRDefault="002161AD">
      <w:pPr>
        <w:spacing w:line="560" w:lineRule="exact"/>
        <w:jc w:val="center"/>
        <w:rPr>
          <w:rFonts w:ascii="黑体" w:eastAsia="黑体" w:hAnsi="黑体" w:cs="Arial"/>
          <w:bCs/>
          <w:kern w:val="0"/>
          <w:sz w:val="32"/>
          <w:szCs w:val="32"/>
        </w:rPr>
      </w:pPr>
      <w:r>
        <w:rPr>
          <w:rFonts w:ascii="黑体" w:eastAsia="黑体" w:hAnsi="黑体" w:cs="Arial" w:hint="eastAsia"/>
          <w:bCs/>
          <w:kern w:val="0"/>
          <w:sz w:val="32"/>
          <w:szCs w:val="32"/>
        </w:rPr>
        <w:t>第一章 总 则</w:t>
      </w:r>
    </w:p>
    <w:p w:rsidR="00770F8D" w:rsidRPr="00671487" w:rsidRDefault="002161AD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第一条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为加强</w:t>
      </w:r>
      <w:proofErr w:type="gramStart"/>
      <w:r w:rsidR="00671487" w:rsidRPr="00671487">
        <w:rPr>
          <w:rFonts w:ascii="仿宋_GB2312" w:eastAsia="仿宋_GB2312" w:hAnsi="Arial" w:cs="Arial" w:hint="eastAsia"/>
          <w:bCs/>
          <w:kern w:val="0"/>
          <w:sz w:val="32"/>
          <w:szCs w:val="32"/>
        </w:rPr>
        <w:t>国元国际</w:t>
      </w:r>
      <w:proofErr w:type="gramEnd"/>
      <w:r w:rsidR="00671487" w:rsidRPr="00671487">
        <w:rPr>
          <w:rFonts w:ascii="仿宋_GB2312" w:eastAsia="仿宋_GB2312" w:hAnsi="Arial" w:cs="Arial" w:hint="eastAsia"/>
          <w:bCs/>
          <w:kern w:val="0"/>
          <w:sz w:val="32"/>
          <w:szCs w:val="32"/>
        </w:rPr>
        <w:t xml:space="preserve">控股有限公司 </w:t>
      </w:r>
      <w:r w:rsidRPr="00671487">
        <w:rPr>
          <w:rFonts w:ascii="仿宋_GB2312" w:eastAsia="仿宋_GB2312" w:hAnsi="Arial" w:cs="Arial" w:hint="eastAsia"/>
          <w:bCs/>
          <w:kern w:val="0"/>
          <w:sz w:val="32"/>
          <w:szCs w:val="32"/>
        </w:rPr>
        <w:t>（以下简称“公司”）信息公开工作，依据《</w:t>
      </w:r>
      <w:r w:rsidR="005F3D98">
        <w:rPr>
          <w:rFonts w:ascii="仿宋_GB2312" w:eastAsia="仿宋_GB2312" w:hAnsi="Arial" w:cs="Arial" w:hint="eastAsia"/>
          <w:bCs/>
          <w:kern w:val="0"/>
          <w:sz w:val="32"/>
          <w:szCs w:val="32"/>
        </w:rPr>
        <w:t>国元证券股份有限公司</w:t>
      </w:r>
      <w:r w:rsidRPr="00671487">
        <w:rPr>
          <w:rFonts w:ascii="仿宋_GB2312" w:eastAsia="仿宋_GB2312" w:hAnsi="Arial" w:cs="Arial" w:hint="eastAsia"/>
          <w:bCs/>
          <w:kern w:val="0"/>
          <w:sz w:val="32"/>
          <w:szCs w:val="32"/>
        </w:rPr>
        <w:t>信息公开</w:t>
      </w:r>
      <w:r w:rsidR="005F3D98">
        <w:rPr>
          <w:rFonts w:ascii="仿宋_GB2312" w:eastAsia="仿宋_GB2312" w:hAnsi="Arial" w:cs="Arial" w:hint="eastAsia"/>
          <w:bCs/>
          <w:kern w:val="0"/>
          <w:sz w:val="32"/>
          <w:szCs w:val="32"/>
        </w:rPr>
        <w:t>管理</w:t>
      </w:r>
      <w:r w:rsidRPr="00671487">
        <w:rPr>
          <w:rFonts w:ascii="仿宋_GB2312" w:eastAsia="仿宋_GB2312" w:hAnsi="Arial" w:cs="Arial" w:hint="eastAsia"/>
          <w:bCs/>
          <w:kern w:val="0"/>
          <w:sz w:val="32"/>
          <w:szCs w:val="32"/>
        </w:rPr>
        <w:t>办法》等</w:t>
      </w:r>
      <w:r w:rsidR="005F3D98">
        <w:rPr>
          <w:rFonts w:ascii="仿宋_GB2312" w:eastAsia="仿宋_GB2312" w:hAnsi="Arial" w:cs="Arial" w:hint="eastAsia"/>
          <w:bCs/>
          <w:kern w:val="0"/>
          <w:sz w:val="32"/>
          <w:szCs w:val="32"/>
        </w:rPr>
        <w:t>相</w:t>
      </w:r>
      <w:r w:rsidRPr="00671487">
        <w:rPr>
          <w:rFonts w:ascii="仿宋_GB2312" w:eastAsia="仿宋_GB2312" w:hAnsi="Arial" w:cs="Arial" w:hint="eastAsia"/>
          <w:bCs/>
          <w:kern w:val="0"/>
          <w:sz w:val="32"/>
          <w:szCs w:val="32"/>
        </w:rPr>
        <w:t>关意见和要求，结合公司实际情况，制定本办法。</w:t>
      </w:r>
    </w:p>
    <w:p w:rsidR="00770F8D" w:rsidRDefault="002161AD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第二条 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本办法所称“信息”是指公司依据相关文件要求应当公开的企业信息。</w:t>
      </w:r>
    </w:p>
    <w:p w:rsidR="00770F8D" w:rsidRDefault="002161AD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第三条</w:t>
      </w: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信息公开应遵循下列基本原则：</w:t>
      </w:r>
    </w:p>
    <w:p w:rsidR="00770F8D" w:rsidRDefault="002161AD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(</w:t>
      </w:r>
      <w:proofErr w:type="gramStart"/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)坚持依法合规。坚决遵守国家法律法规和上级主管单位相关规定，严格保护国家秘密、商业秘密和公司秘密安全，不得危及国家安全、公共安全、经济安全和社会稳定。</w:t>
      </w:r>
    </w:p>
    <w:p w:rsidR="00770F8D" w:rsidRDefault="002161AD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(二)强化责任落实。公司按照“谁形成谁公开，谁公开谁负责”的要求，拟公开信息的相关部门作为责任主体，对所公开的信息负责。</w:t>
      </w:r>
    </w:p>
    <w:p w:rsidR="00770F8D" w:rsidRDefault="002161AD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(三)确保真实准确。遵循公正、公平、便民、及时、准确的原则，确保公开的信息内容真实、数据准确、公开及时，不得有虚假记载、误导性陈述或者重大遗漏。</w:t>
      </w:r>
    </w:p>
    <w:p w:rsidR="00770F8D" w:rsidRDefault="00770F8D">
      <w:pPr>
        <w:spacing w:line="560" w:lineRule="exact"/>
        <w:jc w:val="center"/>
        <w:rPr>
          <w:rFonts w:ascii="仿宋_GB2312" w:eastAsia="仿宋_GB2312" w:hAnsi="Arial" w:cs="Arial"/>
          <w:b/>
          <w:bCs/>
          <w:kern w:val="0"/>
          <w:sz w:val="32"/>
          <w:szCs w:val="32"/>
        </w:rPr>
      </w:pPr>
    </w:p>
    <w:p w:rsidR="00770F8D" w:rsidRDefault="002161AD">
      <w:pPr>
        <w:spacing w:line="560" w:lineRule="exact"/>
        <w:jc w:val="center"/>
        <w:rPr>
          <w:rFonts w:ascii="黑体" w:eastAsia="黑体" w:hAnsi="黑体" w:cs="Arial"/>
          <w:bCs/>
          <w:kern w:val="0"/>
          <w:sz w:val="32"/>
          <w:szCs w:val="32"/>
        </w:rPr>
      </w:pPr>
      <w:r>
        <w:rPr>
          <w:rFonts w:ascii="黑体" w:eastAsia="黑体" w:hAnsi="黑体" w:cs="Arial" w:hint="eastAsia"/>
          <w:bCs/>
          <w:kern w:val="0"/>
          <w:sz w:val="32"/>
          <w:szCs w:val="32"/>
        </w:rPr>
        <w:t>第二章 信息公开的职责分工</w:t>
      </w:r>
    </w:p>
    <w:p w:rsidR="00770F8D" w:rsidRDefault="002161AD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第</w:t>
      </w:r>
      <w:r w:rsidR="00F52A14">
        <w:rPr>
          <w:rFonts w:ascii="黑体" w:eastAsia="黑体" w:hAnsi="黑体" w:cs="黑体" w:hint="eastAsia"/>
          <w:kern w:val="0"/>
          <w:sz w:val="32"/>
          <w:szCs w:val="32"/>
        </w:rPr>
        <w:t>五</w:t>
      </w:r>
      <w:r>
        <w:rPr>
          <w:rFonts w:ascii="黑体" w:eastAsia="黑体" w:hAnsi="黑体" w:cs="黑体" w:hint="eastAsia"/>
          <w:kern w:val="0"/>
          <w:sz w:val="32"/>
          <w:szCs w:val="32"/>
        </w:rPr>
        <w:t>条</w:t>
      </w: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 xml:space="preserve"> </w:t>
      </w:r>
      <w:r w:rsidR="00F52A14" w:rsidRPr="00B66B13">
        <w:rPr>
          <w:rFonts w:ascii="仿宋_GB2312" w:eastAsia="仿宋_GB2312" w:hAnsi="Arial" w:cs="Arial" w:hint="eastAsia"/>
          <w:bCs/>
          <w:kern w:val="0"/>
          <w:sz w:val="32"/>
          <w:szCs w:val="32"/>
        </w:rPr>
        <w:t>综合人事部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是公司信息公开工作的归口管理部门，主要职责包括：</w:t>
      </w:r>
    </w:p>
    <w:p w:rsidR="00770F8D" w:rsidRDefault="002161AD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lastRenderedPageBreak/>
        <w:t>（一）制定公司信息公开管理制度规范;</w:t>
      </w:r>
    </w:p>
    <w:p w:rsidR="00770F8D" w:rsidRDefault="002161AD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（二）组织和协调各部门参与信息公开工作;</w:t>
      </w:r>
    </w:p>
    <w:p w:rsidR="00770F8D" w:rsidRDefault="002161AD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（三）督促各部门及时完成信息公开;</w:t>
      </w:r>
    </w:p>
    <w:p w:rsidR="00770F8D" w:rsidRDefault="002161AD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（四）跟踪信息公开工作的运行情况;</w:t>
      </w:r>
    </w:p>
    <w:p w:rsidR="00770F8D" w:rsidRDefault="002161AD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（五）牵头开展公司信息公开相关的其他工作。</w:t>
      </w:r>
    </w:p>
    <w:p w:rsidR="00770F8D" w:rsidRDefault="002161AD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第</w:t>
      </w:r>
      <w:r w:rsidR="00F52A14">
        <w:rPr>
          <w:rFonts w:ascii="黑体" w:eastAsia="黑体" w:hAnsi="黑体" w:cs="黑体" w:hint="eastAsia"/>
          <w:kern w:val="0"/>
          <w:sz w:val="32"/>
          <w:szCs w:val="32"/>
        </w:rPr>
        <w:t>六</w:t>
      </w: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条 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公司信息公开具体工作要求在《关于建立公司常态化信息公开工作的方案》中进行约束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。</w:t>
      </w:r>
    </w:p>
    <w:p w:rsidR="00770F8D" w:rsidRDefault="002161AD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第</w:t>
      </w:r>
      <w:r w:rsidR="00F52A14">
        <w:rPr>
          <w:rFonts w:ascii="黑体" w:eastAsia="黑体" w:hAnsi="黑体" w:cs="黑体" w:hint="eastAsia"/>
          <w:kern w:val="0"/>
          <w:sz w:val="32"/>
          <w:szCs w:val="32"/>
        </w:rPr>
        <w:t>七</w:t>
      </w:r>
      <w:r>
        <w:rPr>
          <w:rFonts w:ascii="黑体" w:eastAsia="黑体" w:hAnsi="黑体" w:cs="黑体" w:hint="eastAsia"/>
          <w:kern w:val="0"/>
          <w:sz w:val="32"/>
          <w:szCs w:val="32"/>
        </w:rPr>
        <w:t>条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 xml:space="preserve"> 合</w:t>
      </w:r>
      <w:proofErr w:type="gramStart"/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规</w:t>
      </w:r>
      <w:proofErr w:type="gramEnd"/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法务部为信息公开工作提供法律支持与服务</w:t>
      </w:r>
      <w:r w:rsidR="005F3D98">
        <w:rPr>
          <w:rFonts w:ascii="仿宋_GB2312" w:eastAsia="仿宋_GB2312" w:hAnsi="Arial" w:cs="Arial" w:hint="eastAsia"/>
          <w:bCs/>
          <w:kern w:val="0"/>
          <w:sz w:val="32"/>
          <w:szCs w:val="32"/>
        </w:rPr>
        <w:t>及专业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意见。</w:t>
      </w:r>
    </w:p>
    <w:p w:rsidR="00770F8D" w:rsidRDefault="002161AD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第</w:t>
      </w:r>
      <w:r w:rsidR="00F52A14">
        <w:rPr>
          <w:rFonts w:ascii="黑体" w:eastAsia="黑体" w:hAnsi="黑体" w:cs="黑体" w:hint="eastAsia"/>
          <w:kern w:val="0"/>
          <w:sz w:val="32"/>
          <w:szCs w:val="32"/>
        </w:rPr>
        <w:t>八</w:t>
      </w:r>
      <w:r>
        <w:rPr>
          <w:rFonts w:ascii="黑体" w:eastAsia="黑体" w:hAnsi="黑体" w:cs="黑体" w:hint="eastAsia"/>
          <w:kern w:val="0"/>
          <w:sz w:val="32"/>
          <w:szCs w:val="32"/>
        </w:rPr>
        <w:t>条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 xml:space="preserve"> 公司相关部门是公司层面信息公开主体，负责生成、审核、发布职责范围内的相关信息。</w:t>
      </w:r>
    </w:p>
    <w:p w:rsidR="00770F8D" w:rsidRDefault="002161AD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第</w:t>
      </w:r>
      <w:r w:rsidR="00F52A14">
        <w:rPr>
          <w:rFonts w:ascii="黑体" w:eastAsia="黑体" w:hAnsi="黑体" w:cs="黑体" w:hint="eastAsia"/>
          <w:kern w:val="0"/>
          <w:sz w:val="32"/>
          <w:szCs w:val="32"/>
        </w:rPr>
        <w:t>九</w:t>
      </w:r>
      <w:r>
        <w:rPr>
          <w:rFonts w:ascii="黑体" w:eastAsia="黑体" w:hAnsi="黑体" w:cs="黑体" w:hint="eastAsia"/>
          <w:kern w:val="0"/>
          <w:sz w:val="32"/>
          <w:szCs w:val="32"/>
        </w:rPr>
        <w:t>条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 xml:space="preserve"> 各信息公开主体应当确定至少一名工作人员为信息公开工作联络人，具体负责本部门信息公开工作的开展、协调和落实。</w:t>
      </w:r>
    </w:p>
    <w:p w:rsidR="00770F8D" w:rsidRDefault="00770F8D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</w:p>
    <w:p w:rsidR="00770F8D" w:rsidRDefault="002161AD">
      <w:pPr>
        <w:spacing w:line="560" w:lineRule="exact"/>
        <w:jc w:val="center"/>
        <w:rPr>
          <w:rFonts w:ascii="黑体" w:eastAsia="黑体" w:hAnsi="黑体" w:cs="Arial"/>
          <w:bCs/>
          <w:kern w:val="0"/>
          <w:sz w:val="32"/>
          <w:szCs w:val="32"/>
        </w:rPr>
      </w:pPr>
      <w:r>
        <w:rPr>
          <w:rFonts w:ascii="黑体" w:eastAsia="黑体" w:hAnsi="黑体" w:cs="Arial" w:hint="eastAsia"/>
          <w:bCs/>
          <w:kern w:val="0"/>
          <w:sz w:val="32"/>
          <w:szCs w:val="32"/>
        </w:rPr>
        <w:t>第三章 信息公开的范围</w:t>
      </w:r>
    </w:p>
    <w:p w:rsidR="00770F8D" w:rsidRDefault="002161AD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第十条</w:t>
      </w: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信息公开内容具体包括以下</w:t>
      </w:r>
      <w:r w:rsidRPr="00B66B13">
        <w:rPr>
          <w:rFonts w:ascii="仿宋_GB2312" w:eastAsia="仿宋_GB2312" w:hAnsi="Arial" w:cs="Arial" w:hint="eastAsia"/>
          <w:bCs/>
          <w:kern w:val="0"/>
          <w:sz w:val="32"/>
          <w:szCs w:val="32"/>
        </w:rPr>
        <w:t>内容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：</w:t>
      </w:r>
    </w:p>
    <w:p w:rsidR="00770F8D" w:rsidRDefault="002161AD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（一）企业简介、</w:t>
      </w:r>
      <w:r w:rsidR="00314A42">
        <w:rPr>
          <w:rFonts w:ascii="仿宋_GB2312" w:eastAsia="仿宋_GB2312" w:hAnsi="Arial" w:cs="Arial" w:hint="eastAsia"/>
          <w:bCs/>
          <w:kern w:val="0"/>
          <w:sz w:val="32"/>
          <w:szCs w:val="32"/>
        </w:rPr>
        <w:t>组织架构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等企业信息；</w:t>
      </w:r>
    </w:p>
    <w:p w:rsidR="00770F8D" w:rsidRDefault="002161AD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（二）企业经营情况等经济信息；</w:t>
      </w:r>
    </w:p>
    <w:p w:rsidR="00770F8D" w:rsidRDefault="002161AD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（三）“三重一大”事项；</w:t>
      </w:r>
    </w:p>
    <w:p w:rsidR="00770F8D" w:rsidRDefault="002161AD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（四）企业社会责任履行情况；</w:t>
      </w:r>
    </w:p>
    <w:p w:rsidR="00770F8D" w:rsidRDefault="002161AD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（五）有关部门依法要求公开的监督检查问题整改落实情况；</w:t>
      </w:r>
    </w:p>
    <w:p w:rsidR="00770F8D" w:rsidRDefault="002161AD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（六）其他依照法律法规规定应当主动公开的信息。</w:t>
      </w:r>
    </w:p>
    <w:p w:rsidR="00770F8D" w:rsidRDefault="002161AD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第十</w:t>
      </w:r>
      <w:r w:rsidR="00F52A14">
        <w:rPr>
          <w:rFonts w:ascii="黑体" w:eastAsia="黑体" w:hAnsi="黑体" w:cs="黑体" w:hint="eastAsia"/>
          <w:kern w:val="0"/>
          <w:sz w:val="32"/>
          <w:szCs w:val="32"/>
        </w:rPr>
        <w:t>一</w:t>
      </w:r>
      <w:r>
        <w:rPr>
          <w:rFonts w:ascii="黑体" w:eastAsia="黑体" w:hAnsi="黑体" w:cs="黑体" w:hint="eastAsia"/>
          <w:kern w:val="0"/>
          <w:sz w:val="32"/>
          <w:szCs w:val="32"/>
        </w:rPr>
        <w:t>条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 xml:space="preserve"> 下列信息不予公开：</w:t>
      </w:r>
    </w:p>
    <w:p w:rsidR="00770F8D" w:rsidRDefault="002161AD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（一）涉及国家秘密、商业秘密和个人隐私的信息；</w:t>
      </w:r>
    </w:p>
    <w:p w:rsidR="00770F8D" w:rsidRDefault="002161AD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（二）公开后可能会影响检查、调查、取证等执法活动的信息；</w:t>
      </w:r>
    </w:p>
    <w:p w:rsidR="00770F8D" w:rsidRDefault="002161AD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（三）公司与相关方达成保密协议式条款的约定信息；</w:t>
      </w:r>
    </w:p>
    <w:p w:rsidR="00770F8D" w:rsidRDefault="002161AD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（四）其他法律、行政法规规定不予公开的信息。</w:t>
      </w:r>
    </w:p>
    <w:p w:rsidR="00770F8D" w:rsidRDefault="00770F8D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</w:p>
    <w:p w:rsidR="00770F8D" w:rsidRDefault="002161AD">
      <w:pPr>
        <w:spacing w:line="560" w:lineRule="exact"/>
        <w:jc w:val="center"/>
        <w:rPr>
          <w:rFonts w:ascii="黑体" w:eastAsia="黑体" w:hAnsi="黑体" w:cs="Arial"/>
          <w:bCs/>
          <w:kern w:val="0"/>
          <w:sz w:val="32"/>
          <w:szCs w:val="32"/>
        </w:rPr>
      </w:pPr>
      <w:r>
        <w:rPr>
          <w:rFonts w:ascii="黑体" w:eastAsia="黑体" w:hAnsi="黑体" w:cs="Arial" w:hint="eastAsia"/>
          <w:bCs/>
          <w:kern w:val="0"/>
          <w:sz w:val="32"/>
          <w:szCs w:val="32"/>
        </w:rPr>
        <w:t>第四章 信息公开的方式和程序</w:t>
      </w:r>
    </w:p>
    <w:p w:rsidR="00770F8D" w:rsidRDefault="002161AD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第十</w:t>
      </w:r>
      <w:r w:rsidR="00F52A14">
        <w:rPr>
          <w:rFonts w:ascii="黑体" w:eastAsia="黑体" w:hAnsi="黑体" w:cs="黑体" w:hint="eastAsia"/>
          <w:kern w:val="0"/>
          <w:sz w:val="32"/>
          <w:szCs w:val="32"/>
        </w:rPr>
        <w:t>二</w:t>
      </w:r>
      <w:r>
        <w:rPr>
          <w:rFonts w:ascii="黑体" w:eastAsia="黑体" w:hAnsi="黑体" w:cs="黑体" w:hint="eastAsia"/>
          <w:kern w:val="0"/>
          <w:sz w:val="32"/>
          <w:szCs w:val="32"/>
        </w:rPr>
        <w:t>条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 xml:space="preserve"> 公司官方网站是企业信息公开的主要载体，进行企业信息公开。</w:t>
      </w:r>
    </w:p>
    <w:p w:rsidR="00770F8D" w:rsidRDefault="002161AD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第十</w:t>
      </w:r>
      <w:r w:rsidR="00F52A14">
        <w:rPr>
          <w:rFonts w:ascii="黑体" w:eastAsia="黑体" w:hAnsi="黑体" w:cs="黑体" w:hint="eastAsia"/>
          <w:kern w:val="0"/>
          <w:sz w:val="32"/>
          <w:szCs w:val="32"/>
        </w:rPr>
        <w:t>三</w:t>
      </w:r>
      <w:r>
        <w:rPr>
          <w:rFonts w:ascii="黑体" w:eastAsia="黑体" w:hAnsi="黑体" w:cs="黑体" w:hint="eastAsia"/>
          <w:kern w:val="0"/>
          <w:sz w:val="32"/>
          <w:szCs w:val="32"/>
        </w:rPr>
        <w:t>条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 xml:space="preserve"> 信息公开主体负责对所公开的信息进行更新、维护，若公开信息发生变更，要按照相关规定及时更新。同时，公司原则上按年对信息公开栏目进行更新、维护。</w:t>
      </w:r>
    </w:p>
    <w:p w:rsidR="00770F8D" w:rsidRDefault="002161AD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第十</w:t>
      </w:r>
      <w:r w:rsidR="00F52A14">
        <w:rPr>
          <w:rFonts w:ascii="黑体" w:eastAsia="黑体" w:hAnsi="黑体" w:cs="黑体" w:hint="eastAsia"/>
          <w:kern w:val="0"/>
          <w:sz w:val="32"/>
          <w:szCs w:val="32"/>
        </w:rPr>
        <w:t>四</w:t>
      </w:r>
      <w:r>
        <w:rPr>
          <w:rFonts w:ascii="黑体" w:eastAsia="黑体" w:hAnsi="黑体" w:cs="黑体" w:hint="eastAsia"/>
          <w:kern w:val="0"/>
          <w:sz w:val="32"/>
          <w:szCs w:val="32"/>
        </w:rPr>
        <w:t>条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 xml:space="preserve"> 对于需更新类信息公开栏目，各信息公开主体应通过“信息发布及业务需求审批</w:t>
      </w:r>
      <w:r w:rsidR="00F52A14">
        <w:rPr>
          <w:rFonts w:ascii="仿宋_GB2312" w:eastAsia="仿宋_GB2312" w:hAnsi="Arial" w:cs="Arial" w:hint="eastAsia"/>
          <w:bCs/>
          <w:kern w:val="0"/>
          <w:sz w:val="32"/>
          <w:szCs w:val="32"/>
        </w:rPr>
        <w:t>表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”</w:t>
      </w:r>
      <w:r w:rsidR="00895AA9">
        <w:rPr>
          <w:rFonts w:ascii="仿宋_GB2312" w:eastAsia="仿宋_GB2312" w:hAnsi="Arial" w:cs="Arial" w:hint="eastAsia"/>
          <w:bCs/>
          <w:kern w:val="0"/>
          <w:sz w:val="32"/>
          <w:szCs w:val="32"/>
        </w:rPr>
        <w:t>相关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流程进行更新。</w:t>
      </w:r>
    </w:p>
    <w:p w:rsidR="00770F8D" w:rsidRDefault="00770F8D">
      <w:pPr>
        <w:spacing w:line="560" w:lineRule="exact"/>
        <w:jc w:val="center"/>
        <w:rPr>
          <w:rFonts w:ascii="黑体" w:eastAsia="黑体" w:hAnsi="黑体" w:cs="Arial"/>
          <w:bCs/>
          <w:kern w:val="0"/>
          <w:sz w:val="32"/>
          <w:szCs w:val="32"/>
        </w:rPr>
      </w:pPr>
    </w:p>
    <w:p w:rsidR="00770F8D" w:rsidRDefault="002161AD">
      <w:pPr>
        <w:spacing w:line="560" w:lineRule="exact"/>
        <w:jc w:val="center"/>
        <w:rPr>
          <w:rFonts w:ascii="黑体" w:eastAsia="黑体" w:hAnsi="黑体" w:cs="Arial"/>
          <w:bCs/>
          <w:kern w:val="0"/>
          <w:sz w:val="32"/>
          <w:szCs w:val="32"/>
        </w:rPr>
      </w:pPr>
      <w:r>
        <w:rPr>
          <w:rFonts w:ascii="黑体" w:eastAsia="黑体" w:hAnsi="黑体" w:cs="Arial" w:hint="eastAsia"/>
          <w:bCs/>
          <w:kern w:val="0"/>
          <w:sz w:val="32"/>
          <w:szCs w:val="32"/>
        </w:rPr>
        <w:t>第五章 信息公开的监督与保障</w:t>
      </w:r>
    </w:p>
    <w:p w:rsidR="00770F8D" w:rsidRDefault="002161AD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第十</w:t>
      </w:r>
      <w:r w:rsidR="00F52A14">
        <w:rPr>
          <w:rFonts w:ascii="黑体" w:eastAsia="黑体" w:hAnsi="黑体" w:cs="黑体" w:hint="eastAsia"/>
          <w:kern w:val="0"/>
          <w:sz w:val="32"/>
          <w:szCs w:val="32"/>
        </w:rPr>
        <w:t>五</w:t>
      </w:r>
      <w:r>
        <w:rPr>
          <w:rFonts w:ascii="黑体" w:eastAsia="黑体" w:hAnsi="黑体" w:cs="黑体" w:hint="eastAsia"/>
          <w:kern w:val="0"/>
          <w:sz w:val="32"/>
          <w:szCs w:val="32"/>
        </w:rPr>
        <w:t>条</w:t>
      </w: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有下列情形之一的，由公司责令改正;情节严重的，对相关责任人员依法、依纪</w:t>
      </w:r>
      <w:proofErr w:type="gramStart"/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处理:</w:t>
      </w:r>
    </w:p>
    <w:p w:rsidR="00770F8D" w:rsidRDefault="002161AD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（一）未经公司批准私自对外公开企业信息的；</w:t>
      </w:r>
    </w:p>
    <w:p w:rsidR="00770F8D" w:rsidRDefault="002161AD">
      <w:pPr>
        <w:spacing w:line="560" w:lineRule="exact"/>
        <w:ind w:firstLineChars="200" w:firstLine="621"/>
        <w:rPr>
          <w:rFonts w:ascii="仿宋_GB2312" w:eastAsia="仿宋_GB2312" w:hAnsi="Arial" w:cs="Arial"/>
          <w:bCs/>
          <w:w w:val="97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w w:val="97"/>
          <w:kern w:val="0"/>
          <w:sz w:val="32"/>
          <w:szCs w:val="32"/>
        </w:rPr>
        <w:t>（二）公开的信息有虚假记载、误导性陈述或重大遗漏的；</w:t>
      </w:r>
    </w:p>
    <w:p w:rsidR="00770F8D" w:rsidRDefault="002161AD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（三）违反有关法律法规和本办法规定的其他行为。</w:t>
      </w:r>
    </w:p>
    <w:p w:rsidR="00770F8D" w:rsidRDefault="002161AD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第十</w:t>
      </w:r>
      <w:r w:rsidR="00F52A14">
        <w:rPr>
          <w:rFonts w:ascii="黑体" w:eastAsia="黑体" w:hAnsi="黑体" w:cs="黑体" w:hint="eastAsia"/>
          <w:kern w:val="0"/>
          <w:sz w:val="32"/>
          <w:szCs w:val="32"/>
        </w:rPr>
        <w:t>六</w:t>
      </w:r>
      <w:r>
        <w:rPr>
          <w:rFonts w:ascii="黑体" w:eastAsia="黑体" w:hAnsi="黑体" w:cs="黑体" w:hint="eastAsia"/>
          <w:kern w:val="0"/>
          <w:sz w:val="32"/>
          <w:szCs w:val="32"/>
        </w:rPr>
        <w:t>条</w:t>
      </w: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公司应加强信息公开的舆情监测、预警、</w:t>
      </w:r>
      <w:proofErr w:type="gramStart"/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研</w:t>
      </w:r>
      <w:proofErr w:type="gramEnd"/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判和报告，一旦发现因信息公开引起的重大舆情反应，应及时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lastRenderedPageBreak/>
        <w:t>进行报告，并采取措施及时妥善处理。</w:t>
      </w:r>
    </w:p>
    <w:p w:rsidR="00770F8D" w:rsidRDefault="00770F8D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</w:p>
    <w:p w:rsidR="00770F8D" w:rsidRDefault="002161AD">
      <w:pPr>
        <w:spacing w:line="560" w:lineRule="exact"/>
        <w:jc w:val="center"/>
        <w:rPr>
          <w:rFonts w:ascii="黑体" w:eastAsia="黑体" w:hAnsi="黑体" w:cs="Arial"/>
          <w:bCs/>
          <w:kern w:val="0"/>
          <w:sz w:val="32"/>
          <w:szCs w:val="32"/>
        </w:rPr>
      </w:pPr>
      <w:r>
        <w:rPr>
          <w:rFonts w:ascii="黑体" w:eastAsia="黑体" w:hAnsi="黑体" w:cs="Arial" w:hint="eastAsia"/>
          <w:bCs/>
          <w:kern w:val="0"/>
          <w:sz w:val="32"/>
          <w:szCs w:val="32"/>
        </w:rPr>
        <w:t>第六章 附 则</w:t>
      </w:r>
    </w:p>
    <w:p w:rsidR="00770F8D" w:rsidRDefault="002161AD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Arial" w:cs="Arial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</w:t>
      </w:r>
      <w:r w:rsidR="00F52A14">
        <w:rPr>
          <w:rFonts w:ascii="黑体" w:eastAsia="黑体" w:hAnsi="黑体" w:cs="黑体" w:hint="eastAsia"/>
          <w:sz w:val="32"/>
          <w:szCs w:val="32"/>
        </w:rPr>
        <w:t>七</w:t>
      </w:r>
      <w:r>
        <w:rPr>
          <w:rFonts w:ascii="黑体" w:eastAsia="黑体" w:hAnsi="黑体" w:cs="黑体" w:hint="eastAsia"/>
          <w:sz w:val="32"/>
          <w:szCs w:val="32"/>
        </w:rPr>
        <w:t>条</w:t>
      </w:r>
      <w:r>
        <w:rPr>
          <w:rFonts w:ascii="仿宋_GB2312" w:eastAsia="仿宋_GB2312" w:hAnsi="Arial" w:cs="Arial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sz w:val="32"/>
          <w:szCs w:val="32"/>
        </w:rPr>
        <w:t>本</w:t>
      </w:r>
      <w:r>
        <w:rPr>
          <w:rFonts w:ascii="仿宋_GB2312" w:eastAsia="仿宋_GB2312" w:hAnsi="Arial" w:cs="Arial"/>
          <w:sz w:val="32"/>
          <w:szCs w:val="32"/>
        </w:rPr>
        <w:t>办法未尽事宜，按有关法律法规和《公司章程》规定执行。本办法实施期间，如</w:t>
      </w:r>
      <w:proofErr w:type="gramStart"/>
      <w:r>
        <w:rPr>
          <w:rFonts w:ascii="仿宋_GB2312" w:eastAsia="仿宋_GB2312" w:hAnsi="Arial" w:cs="Arial"/>
          <w:sz w:val="32"/>
          <w:szCs w:val="32"/>
        </w:rPr>
        <w:t>遇相关</w:t>
      </w:r>
      <w:proofErr w:type="gramEnd"/>
      <w:r>
        <w:rPr>
          <w:rFonts w:ascii="仿宋_GB2312" w:eastAsia="仿宋_GB2312" w:hAnsi="Arial" w:cs="Arial"/>
          <w:sz w:val="32"/>
          <w:szCs w:val="32"/>
        </w:rPr>
        <w:t>监管规则变化未能及时修订的，按相关监管规则执行。</w:t>
      </w:r>
    </w:p>
    <w:p w:rsidR="00770F8D" w:rsidRDefault="002161AD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第</w:t>
      </w:r>
      <w:r w:rsidR="00F52A14">
        <w:rPr>
          <w:rFonts w:ascii="黑体" w:eastAsia="黑体" w:hAnsi="黑体" w:cs="黑体" w:hint="eastAsia"/>
          <w:kern w:val="0"/>
          <w:sz w:val="32"/>
          <w:szCs w:val="32"/>
        </w:rPr>
        <w:t>十八</w:t>
      </w: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条 </w:t>
      </w:r>
      <w:r>
        <w:rPr>
          <w:rFonts w:ascii="仿宋_GB2312" w:eastAsia="仿宋_GB2312" w:hAnsi="Arial" w:cs="Arial"/>
          <w:kern w:val="0"/>
          <w:sz w:val="32"/>
          <w:szCs w:val="32"/>
        </w:rPr>
        <w:t>本办法经总</w:t>
      </w:r>
      <w:r w:rsidR="00F52A14">
        <w:rPr>
          <w:rFonts w:ascii="仿宋_GB2312" w:eastAsia="仿宋_GB2312" w:hAnsi="Arial" w:cs="Arial" w:hint="eastAsia"/>
          <w:kern w:val="0"/>
          <w:sz w:val="32"/>
          <w:szCs w:val="32"/>
        </w:rPr>
        <w:t>经理</w:t>
      </w:r>
      <w:r>
        <w:rPr>
          <w:rFonts w:ascii="仿宋_GB2312" w:eastAsia="仿宋_GB2312" w:hAnsi="Arial" w:cs="Arial"/>
          <w:kern w:val="0"/>
          <w:sz w:val="32"/>
          <w:szCs w:val="32"/>
        </w:rPr>
        <w:t>办公会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审议通过，自发布之日起实施，授权</w:t>
      </w:r>
      <w:r w:rsidR="00F52A14" w:rsidRPr="00B66B13">
        <w:rPr>
          <w:rFonts w:ascii="仿宋_GB2312" w:eastAsia="仿宋_GB2312" w:hAnsi="Arial" w:cs="Arial" w:hint="eastAsia"/>
          <w:bCs/>
          <w:kern w:val="0"/>
          <w:sz w:val="32"/>
          <w:szCs w:val="32"/>
        </w:rPr>
        <w:t>综合人事部</w:t>
      </w:r>
      <w:bookmarkStart w:id="0" w:name="_GoBack"/>
      <w:bookmarkEnd w:id="0"/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负责解释。</w:t>
      </w:r>
    </w:p>
    <w:p w:rsidR="00770F8D" w:rsidRDefault="00770F8D">
      <w:pPr>
        <w:spacing w:line="560" w:lineRule="exact"/>
        <w:rPr>
          <w:rFonts w:ascii="方正小标宋简体" w:eastAsia="方正小标宋简体"/>
          <w:sz w:val="44"/>
          <w:szCs w:val="32"/>
        </w:rPr>
      </w:pPr>
    </w:p>
    <w:p w:rsidR="00895AA9" w:rsidRDefault="00895AA9" w:rsidP="00895AA9">
      <w:pPr>
        <w:widowControl/>
        <w:jc w:val="left"/>
      </w:pPr>
      <w:r>
        <w:rPr>
          <w:rFonts w:hint="eastAsia"/>
        </w:rPr>
        <w:t>附件：《</w:t>
      </w:r>
      <w:r w:rsidRPr="00B66B13">
        <w:rPr>
          <w:rFonts w:hint="eastAsia"/>
        </w:rPr>
        <w:t>国元国际控股有限公司网站信息发布及业务需求审批表》</w:t>
      </w:r>
    </w:p>
    <w:p w:rsidR="00895AA9" w:rsidRDefault="00895AA9">
      <w:pPr>
        <w:widowControl/>
        <w:jc w:val="left"/>
      </w:pPr>
      <w:r>
        <w:br w:type="page"/>
      </w:r>
    </w:p>
    <w:p w:rsidR="00895AA9" w:rsidRDefault="00895AA9" w:rsidP="00895AA9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  <w:proofErr w:type="gramStart"/>
      <w:r w:rsidRPr="00721F59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lastRenderedPageBreak/>
        <w:t>国元国际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控股有限公司</w:t>
      </w:r>
    </w:p>
    <w:p w:rsidR="00895AA9" w:rsidRPr="00721F59" w:rsidRDefault="00895AA9" w:rsidP="00895AA9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网站</w:t>
      </w:r>
      <w:r w:rsidRPr="00721F59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信息发布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及业务需求</w:t>
      </w:r>
      <w:r w:rsidRPr="00721F59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审批表</w:t>
      </w:r>
    </w:p>
    <w:p w:rsidR="00895AA9" w:rsidRDefault="00895AA9" w:rsidP="00895AA9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</w:p>
    <w:tbl>
      <w:tblPr>
        <w:tblW w:w="9243" w:type="dxa"/>
        <w:tblInd w:w="-601" w:type="dxa"/>
        <w:tblLook w:val="04A0" w:firstRow="1" w:lastRow="0" w:firstColumn="1" w:lastColumn="0" w:noHBand="0" w:noVBand="1"/>
      </w:tblPr>
      <w:tblGrid>
        <w:gridCol w:w="1985"/>
        <w:gridCol w:w="1134"/>
        <w:gridCol w:w="851"/>
        <w:gridCol w:w="1446"/>
        <w:gridCol w:w="1276"/>
        <w:gridCol w:w="2551"/>
      </w:tblGrid>
      <w:tr w:rsidR="00895AA9" w:rsidRPr="00A1238F" w:rsidTr="00B66B13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AA9" w:rsidRPr="00A1238F" w:rsidRDefault="00895AA9" w:rsidP="00F457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1238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AA9" w:rsidRPr="00A1238F" w:rsidRDefault="00895AA9" w:rsidP="00F457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AA9" w:rsidRPr="00A1238F" w:rsidRDefault="00895AA9" w:rsidP="00F457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1238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AA9" w:rsidRPr="00A1238F" w:rsidRDefault="00895AA9" w:rsidP="00F457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AA9" w:rsidRPr="00A1238F" w:rsidRDefault="00895AA9" w:rsidP="00F457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1238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AA9" w:rsidRPr="00A1238F" w:rsidRDefault="00895AA9" w:rsidP="00F45740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1238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 xml:space="preserve">  </w:t>
            </w:r>
            <w:r w:rsidRPr="00A1238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 xml:space="preserve">  </w:t>
            </w:r>
            <w:r w:rsidRPr="00A1238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895AA9" w:rsidRPr="00A1238F" w:rsidTr="00B66B13">
        <w:trPr>
          <w:trHeight w:val="26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AA9" w:rsidRPr="00A1238F" w:rsidRDefault="00895AA9" w:rsidP="00F457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1238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发布信息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及业务需求</w:t>
            </w:r>
            <w:r w:rsidRPr="00A1238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7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5AA9" w:rsidRPr="00A1238F" w:rsidRDefault="00895AA9" w:rsidP="00F4574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895AA9" w:rsidRPr="00A1238F" w:rsidTr="00B66B13">
        <w:trPr>
          <w:trHeight w:val="11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AA9" w:rsidRPr="00A1238F" w:rsidRDefault="00895AA9" w:rsidP="00F457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1238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申请人签署</w:t>
            </w:r>
          </w:p>
        </w:tc>
        <w:tc>
          <w:tcPr>
            <w:tcW w:w="7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5AA9" w:rsidRPr="00A1238F" w:rsidRDefault="00895AA9" w:rsidP="00F457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1238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95AA9" w:rsidRPr="00A1238F" w:rsidTr="00B66B13">
        <w:trPr>
          <w:trHeight w:val="10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AA9" w:rsidRPr="00A1238F" w:rsidRDefault="00895AA9" w:rsidP="00F457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1238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部门负责人</w:t>
            </w:r>
            <w:r w:rsidRPr="00A1238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意见</w:t>
            </w:r>
          </w:p>
        </w:tc>
        <w:tc>
          <w:tcPr>
            <w:tcW w:w="7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5AA9" w:rsidRPr="00A1238F" w:rsidRDefault="00895AA9" w:rsidP="00F457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1238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95AA9" w:rsidRPr="00A1238F" w:rsidTr="00B66B13">
        <w:trPr>
          <w:trHeight w:val="10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AA9" w:rsidRDefault="00895AA9" w:rsidP="00F457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法务部意见</w:t>
            </w:r>
          </w:p>
        </w:tc>
        <w:tc>
          <w:tcPr>
            <w:tcW w:w="7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5AA9" w:rsidRPr="00A1238F" w:rsidRDefault="00895AA9" w:rsidP="00F457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895AA9" w:rsidRPr="00A1238F" w:rsidTr="00B66B13">
        <w:trPr>
          <w:trHeight w:val="10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AA9" w:rsidRPr="00A1238F" w:rsidRDefault="00895AA9" w:rsidP="00F457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风险管理部意见</w:t>
            </w:r>
          </w:p>
        </w:tc>
        <w:tc>
          <w:tcPr>
            <w:tcW w:w="7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5AA9" w:rsidRPr="00A1238F" w:rsidRDefault="00895AA9" w:rsidP="00F457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895AA9" w:rsidRPr="00A1238F" w:rsidTr="00B66B13">
        <w:trPr>
          <w:trHeight w:val="10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AA9" w:rsidRPr="00A1238F" w:rsidRDefault="00895AA9" w:rsidP="00F457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信息技术部意见</w:t>
            </w:r>
          </w:p>
        </w:tc>
        <w:tc>
          <w:tcPr>
            <w:tcW w:w="7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5AA9" w:rsidRPr="00A1238F" w:rsidRDefault="00895AA9" w:rsidP="00F457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895AA9" w:rsidRPr="00A1238F" w:rsidTr="00B66B13">
        <w:trPr>
          <w:trHeight w:val="10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AA9" w:rsidRPr="00A1238F" w:rsidRDefault="00895AA9" w:rsidP="00F457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1238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董事总经理审批</w:t>
            </w:r>
          </w:p>
        </w:tc>
        <w:tc>
          <w:tcPr>
            <w:tcW w:w="7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5AA9" w:rsidRPr="00A1238F" w:rsidRDefault="00895AA9" w:rsidP="00F457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1238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95AA9" w:rsidRPr="00A1238F" w:rsidTr="00B66B13">
        <w:trPr>
          <w:trHeight w:val="12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AA9" w:rsidRDefault="00895AA9" w:rsidP="00F457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1238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信息发布</w:t>
            </w:r>
          </w:p>
          <w:p w:rsidR="00895AA9" w:rsidRPr="00A1238F" w:rsidRDefault="00895AA9" w:rsidP="00F457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1238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AA9" w:rsidRPr="00A1238F" w:rsidRDefault="00895AA9" w:rsidP="00F457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1238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AA9" w:rsidRPr="00A1238F" w:rsidRDefault="00895AA9" w:rsidP="00F457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1238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发布时间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AA9" w:rsidRPr="00A1238F" w:rsidRDefault="00895AA9" w:rsidP="00F4574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1238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95AA9" w:rsidRPr="00B66B13" w:rsidRDefault="00895AA9" w:rsidP="00B66B13">
      <w:pPr>
        <w:pStyle w:val="a0"/>
        <w:ind w:leftChars="18" w:left="237" w:hangingChars="95" w:hanging="199"/>
      </w:pPr>
    </w:p>
    <w:sectPr w:rsidR="00895AA9" w:rsidRPr="00B66B13" w:rsidSect="00B66B13">
      <w:footerReference w:type="default" r:id="rId6"/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344" w:rsidRDefault="00120344">
      <w:r>
        <w:separator/>
      </w:r>
    </w:p>
  </w:endnote>
  <w:endnote w:type="continuationSeparator" w:id="0">
    <w:p w:rsidR="00120344" w:rsidRDefault="0012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3615032"/>
    </w:sdtPr>
    <w:sdtEndPr/>
    <w:sdtContent>
      <w:p w:rsidR="00770F8D" w:rsidRDefault="002161A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:rsidR="00770F8D" w:rsidRDefault="00770F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344" w:rsidRDefault="00120344">
      <w:r>
        <w:separator/>
      </w:r>
    </w:p>
  </w:footnote>
  <w:footnote w:type="continuationSeparator" w:id="0">
    <w:p w:rsidR="00120344" w:rsidRDefault="00120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dhNWM5NzFmNDRmZjY2Mzk0ZjI5ZDBkNGEzYTBjZDIifQ=="/>
  </w:docVars>
  <w:rsids>
    <w:rsidRoot w:val="0005684A"/>
    <w:rsid w:val="00006E7D"/>
    <w:rsid w:val="00020B57"/>
    <w:rsid w:val="000273E4"/>
    <w:rsid w:val="0005684A"/>
    <w:rsid w:val="000664B5"/>
    <w:rsid w:val="000670F7"/>
    <w:rsid w:val="0007406D"/>
    <w:rsid w:val="00076C5A"/>
    <w:rsid w:val="000C0C42"/>
    <w:rsid w:val="000E004C"/>
    <w:rsid w:val="000E6919"/>
    <w:rsid w:val="00106866"/>
    <w:rsid w:val="00117CDD"/>
    <w:rsid w:val="00117E54"/>
    <w:rsid w:val="00120344"/>
    <w:rsid w:val="001449C9"/>
    <w:rsid w:val="0015412D"/>
    <w:rsid w:val="0018198A"/>
    <w:rsid w:val="00192CFC"/>
    <w:rsid w:val="001B5E6A"/>
    <w:rsid w:val="001F7274"/>
    <w:rsid w:val="00200B86"/>
    <w:rsid w:val="002161AD"/>
    <w:rsid w:val="002461DD"/>
    <w:rsid w:val="002D1E1E"/>
    <w:rsid w:val="002D42AD"/>
    <w:rsid w:val="002F236E"/>
    <w:rsid w:val="00314A42"/>
    <w:rsid w:val="00350328"/>
    <w:rsid w:val="00397835"/>
    <w:rsid w:val="003C508E"/>
    <w:rsid w:val="003C73DB"/>
    <w:rsid w:val="004009F6"/>
    <w:rsid w:val="00443B6D"/>
    <w:rsid w:val="00474C04"/>
    <w:rsid w:val="004B656D"/>
    <w:rsid w:val="004F0249"/>
    <w:rsid w:val="00503132"/>
    <w:rsid w:val="00543847"/>
    <w:rsid w:val="00586FEC"/>
    <w:rsid w:val="005E48A4"/>
    <w:rsid w:val="005F3D98"/>
    <w:rsid w:val="00621927"/>
    <w:rsid w:val="00632E14"/>
    <w:rsid w:val="006500A9"/>
    <w:rsid w:val="00662E9F"/>
    <w:rsid w:val="00671487"/>
    <w:rsid w:val="006B1CD1"/>
    <w:rsid w:val="006D2BA1"/>
    <w:rsid w:val="006D3499"/>
    <w:rsid w:val="006F49AD"/>
    <w:rsid w:val="0075788E"/>
    <w:rsid w:val="00770F8D"/>
    <w:rsid w:val="00775C69"/>
    <w:rsid w:val="00893FED"/>
    <w:rsid w:val="00895AA9"/>
    <w:rsid w:val="008C33B9"/>
    <w:rsid w:val="008E4BD4"/>
    <w:rsid w:val="0094225C"/>
    <w:rsid w:val="00943762"/>
    <w:rsid w:val="00964E52"/>
    <w:rsid w:val="00985A41"/>
    <w:rsid w:val="009E11DA"/>
    <w:rsid w:val="009F2530"/>
    <w:rsid w:val="009F2D7B"/>
    <w:rsid w:val="00A42A36"/>
    <w:rsid w:val="00A5383F"/>
    <w:rsid w:val="00A845BB"/>
    <w:rsid w:val="00A90390"/>
    <w:rsid w:val="00A93B49"/>
    <w:rsid w:val="00AC54C7"/>
    <w:rsid w:val="00B02E4F"/>
    <w:rsid w:val="00B0455D"/>
    <w:rsid w:val="00B66B13"/>
    <w:rsid w:val="00BC3A4E"/>
    <w:rsid w:val="00C037F0"/>
    <w:rsid w:val="00C10CD3"/>
    <w:rsid w:val="00C17A54"/>
    <w:rsid w:val="00C27C7F"/>
    <w:rsid w:val="00C361D9"/>
    <w:rsid w:val="00C7193A"/>
    <w:rsid w:val="00C80720"/>
    <w:rsid w:val="00C81656"/>
    <w:rsid w:val="00C82C9D"/>
    <w:rsid w:val="00CA5218"/>
    <w:rsid w:val="00D04034"/>
    <w:rsid w:val="00D13157"/>
    <w:rsid w:val="00D274E1"/>
    <w:rsid w:val="00DA56B6"/>
    <w:rsid w:val="00DB4F35"/>
    <w:rsid w:val="00DD4BBF"/>
    <w:rsid w:val="00DE603A"/>
    <w:rsid w:val="00E14F11"/>
    <w:rsid w:val="00E24E5E"/>
    <w:rsid w:val="00E6284A"/>
    <w:rsid w:val="00E939B0"/>
    <w:rsid w:val="00E942FC"/>
    <w:rsid w:val="00EA478A"/>
    <w:rsid w:val="00EC3B83"/>
    <w:rsid w:val="00ED287A"/>
    <w:rsid w:val="00F52A14"/>
    <w:rsid w:val="00F76B08"/>
    <w:rsid w:val="00F9486B"/>
    <w:rsid w:val="00FB0149"/>
    <w:rsid w:val="00FC266A"/>
    <w:rsid w:val="00FD6AAA"/>
    <w:rsid w:val="0132783D"/>
    <w:rsid w:val="029167E5"/>
    <w:rsid w:val="042E253E"/>
    <w:rsid w:val="05BE1FE7"/>
    <w:rsid w:val="060F639F"/>
    <w:rsid w:val="063A78C0"/>
    <w:rsid w:val="07FD6DF7"/>
    <w:rsid w:val="08AF79C5"/>
    <w:rsid w:val="098826F0"/>
    <w:rsid w:val="09A137B2"/>
    <w:rsid w:val="0B8E5FB8"/>
    <w:rsid w:val="0CF56BED"/>
    <w:rsid w:val="0D0E115E"/>
    <w:rsid w:val="11875983"/>
    <w:rsid w:val="14FE0CF2"/>
    <w:rsid w:val="162D6D21"/>
    <w:rsid w:val="164D719B"/>
    <w:rsid w:val="16803DEC"/>
    <w:rsid w:val="18C55CAB"/>
    <w:rsid w:val="1998697F"/>
    <w:rsid w:val="1A142C9C"/>
    <w:rsid w:val="1AA650CC"/>
    <w:rsid w:val="1AAE1C88"/>
    <w:rsid w:val="1B4D19EC"/>
    <w:rsid w:val="1DEB1007"/>
    <w:rsid w:val="1FAB0A8F"/>
    <w:rsid w:val="202F7912"/>
    <w:rsid w:val="204906B7"/>
    <w:rsid w:val="21F91F85"/>
    <w:rsid w:val="222D7CA7"/>
    <w:rsid w:val="23EE53EE"/>
    <w:rsid w:val="24B147A1"/>
    <w:rsid w:val="24B60FE7"/>
    <w:rsid w:val="25CE197B"/>
    <w:rsid w:val="261849A4"/>
    <w:rsid w:val="261E020C"/>
    <w:rsid w:val="277125BE"/>
    <w:rsid w:val="27A04C51"/>
    <w:rsid w:val="2A994305"/>
    <w:rsid w:val="2AA7337A"/>
    <w:rsid w:val="2B1C6CE5"/>
    <w:rsid w:val="2C043A01"/>
    <w:rsid w:val="2E552C39"/>
    <w:rsid w:val="2FF64E5C"/>
    <w:rsid w:val="30AA08EF"/>
    <w:rsid w:val="31F73485"/>
    <w:rsid w:val="33680D19"/>
    <w:rsid w:val="34390907"/>
    <w:rsid w:val="356674DA"/>
    <w:rsid w:val="38C66C08"/>
    <w:rsid w:val="38E52E0C"/>
    <w:rsid w:val="38E76B84"/>
    <w:rsid w:val="3BB70A8F"/>
    <w:rsid w:val="3C1732DC"/>
    <w:rsid w:val="3C395948"/>
    <w:rsid w:val="3EBC1FFF"/>
    <w:rsid w:val="3F161F71"/>
    <w:rsid w:val="3F174E6C"/>
    <w:rsid w:val="3F337FF6"/>
    <w:rsid w:val="3FDA4D4C"/>
    <w:rsid w:val="3FF322B2"/>
    <w:rsid w:val="410314BB"/>
    <w:rsid w:val="41354204"/>
    <w:rsid w:val="41362456"/>
    <w:rsid w:val="48084421"/>
    <w:rsid w:val="48D82045"/>
    <w:rsid w:val="4A633B90"/>
    <w:rsid w:val="4B0C4228"/>
    <w:rsid w:val="4CEF5BAF"/>
    <w:rsid w:val="4D73233C"/>
    <w:rsid w:val="4FEC63D6"/>
    <w:rsid w:val="51BF1FF4"/>
    <w:rsid w:val="532C5467"/>
    <w:rsid w:val="546B103E"/>
    <w:rsid w:val="581806B0"/>
    <w:rsid w:val="58806A7D"/>
    <w:rsid w:val="598A738C"/>
    <w:rsid w:val="5A361C05"/>
    <w:rsid w:val="5A6E45B7"/>
    <w:rsid w:val="5BF80A00"/>
    <w:rsid w:val="5E8E6FD6"/>
    <w:rsid w:val="5F6030FF"/>
    <w:rsid w:val="60B54151"/>
    <w:rsid w:val="64D67929"/>
    <w:rsid w:val="6848469A"/>
    <w:rsid w:val="687C07E7"/>
    <w:rsid w:val="69280027"/>
    <w:rsid w:val="69EC54F9"/>
    <w:rsid w:val="6C663340"/>
    <w:rsid w:val="6C8632FA"/>
    <w:rsid w:val="6CE95D1F"/>
    <w:rsid w:val="6E6524B5"/>
    <w:rsid w:val="6F176B74"/>
    <w:rsid w:val="6FB24AEE"/>
    <w:rsid w:val="6FDD600F"/>
    <w:rsid w:val="706202C3"/>
    <w:rsid w:val="70782002"/>
    <w:rsid w:val="735C36EF"/>
    <w:rsid w:val="74582108"/>
    <w:rsid w:val="75CD2682"/>
    <w:rsid w:val="766F30AC"/>
    <w:rsid w:val="77031346"/>
    <w:rsid w:val="77BE2826"/>
    <w:rsid w:val="7A543EE8"/>
    <w:rsid w:val="7D41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9EF949-FB74-4FD0-9A30-489233B9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figures"/>
    <w:basedOn w:val="a"/>
    <w:next w:val="a"/>
    <w:uiPriority w:val="99"/>
    <w:unhideWhenUsed/>
    <w:qFormat/>
    <w:pPr>
      <w:spacing w:before="100" w:beforeAutospacing="1" w:after="100" w:afterAutospacing="1"/>
      <w:ind w:leftChars="200" w:left="200" w:hangingChars="200" w:hanging="200"/>
    </w:pPr>
  </w:style>
  <w:style w:type="paragraph" w:styleId="a4">
    <w:name w:val="annotation text"/>
    <w:basedOn w:val="a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1"/>
    <w:uiPriority w:val="22"/>
    <w:qFormat/>
    <w:rPr>
      <w:b/>
      <w:bCs/>
    </w:rPr>
  </w:style>
  <w:style w:type="character" w:customStyle="1" w:styleId="aa">
    <w:name w:val="页眉 字符"/>
    <w:basedOn w:val="a1"/>
    <w:link w:val="a9"/>
    <w:uiPriority w:val="99"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99"/>
    <w:qFormat/>
    <w:rsid w:val="00895A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gyintsz</cp:lastModifiedBy>
  <cp:revision>3</cp:revision>
  <cp:lastPrinted>2022-11-03T02:02:00Z</cp:lastPrinted>
  <dcterms:created xsi:type="dcterms:W3CDTF">2022-11-03T03:40:00Z</dcterms:created>
  <dcterms:modified xsi:type="dcterms:W3CDTF">2022-11-08T01:12:00Z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894CDF067CE2403E84C00318AF1C2CE1</vt:lpwstr>
  </property>
</Properties>
</file>