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7" w:afterLines="50" w:line="560" w:lineRule="exact"/>
        <w:jc w:val="center"/>
        <w:rPr>
          <w:rFonts w:hint="eastAsia" w:ascii="宋体" w:hAnsi="宋体" w:eastAsia="宋体" w:cs="宋体"/>
          <w:b/>
          <w:bCs w:val="0"/>
          <w:sz w:val="44"/>
          <w:szCs w:val="44"/>
          <w:shd w:val="clear" w:color="auto" w:fill="FFFFFF"/>
        </w:rPr>
      </w:pPr>
      <w:r>
        <w:rPr>
          <w:rFonts w:hint="eastAsia" w:ascii="宋体" w:hAnsi="宋体" w:eastAsia="宋体" w:cs="宋体"/>
          <w:b/>
          <w:bCs w:val="0"/>
          <w:sz w:val="44"/>
          <w:szCs w:val="44"/>
          <w:shd w:val="clear" w:color="auto" w:fill="FFFFFF"/>
          <w:lang w:val="en-US" w:eastAsia="zh-CN"/>
        </w:rPr>
        <w:t>国元股权投资有限</w:t>
      </w:r>
      <w:r>
        <w:rPr>
          <w:rFonts w:hint="eastAsia" w:ascii="宋体" w:hAnsi="宋体" w:eastAsia="宋体" w:cs="宋体"/>
          <w:b/>
          <w:bCs w:val="0"/>
          <w:sz w:val="44"/>
          <w:szCs w:val="44"/>
          <w:shd w:val="clear" w:color="auto" w:fill="FFFFFF"/>
        </w:rPr>
        <w:t>公司</w:t>
      </w:r>
    </w:p>
    <w:p>
      <w:pPr>
        <w:spacing w:after="157" w:afterLines="50" w:line="560" w:lineRule="exact"/>
        <w:jc w:val="center"/>
        <w:rPr>
          <w:rFonts w:hint="eastAsia" w:ascii="宋体" w:hAnsi="宋体" w:eastAsia="宋体" w:cs="宋体"/>
          <w:b/>
          <w:bCs w:val="0"/>
          <w:sz w:val="44"/>
          <w:szCs w:val="44"/>
        </w:rPr>
      </w:pPr>
      <w:r>
        <w:rPr>
          <w:rFonts w:hint="eastAsia" w:ascii="宋体" w:hAnsi="宋体" w:eastAsia="宋体" w:cs="宋体"/>
          <w:b/>
          <w:bCs w:val="0"/>
          <w:sz w:val="44"/>
          <w:szCs w:val="44"/>
          <w:shd w:val="clear" w:color="auto" w:fill="FFFFFF"/>
        </w:rPr>
        <w:t>信息公开管理办法（试行）</w:t>
      </w:r>
    </w:p>
    <w:p>
      <w:pPr>
        <w:spacing w:before="157" w:beforeLines="50" w:after="157" w:afterLines="50"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第一章 总 则</w:t>
      </w:r>
    </w:p>
    <w:p>
      <w:pPr>
        <w:spacing w:line="560" w:lineRule="exact"/>
        <w:ind w:firstLine="640" w:firstLineChars="200"/>
        <w:rPr>
          <w:rFonts w:ascii="仿宋" w:hAnsi="仿宋" w:eastAsia="仿宋"/>
          <w:sz w:val="32"/>
          <w:szCs w:val="32"/>
        </w:rPr>
      </w:pPr>
      <w:r>
        <w:rPr>
          <w:rFonts w:hint="eastAsia" w:ascii="黑体" w:hAnsi="黑体" w:eastAsia="黑体" w:cs="黑体"/>
          <w:b w:val="0"/>
          <w:bCs w:val="0"/>
          <w:kern w:val="0"/>
          <w:sz w:val="32"/>
          <w:szCs w:val="32"/>
        </w:rPr>
        <w:t>第一条</w:t>
      </w:r>
      <w:r>
        <w:rPr>
          <w:rFonts w:hint="eastAsia" w:ascii="仿宋" w:hAnsi="仿宋" w:eastAsia="仿宋"/>
          <w:sz w:val="32"/>
          <w:szCs w:val="32"/>
        </w:rPr>
        <w:t xml:space="preserve"> </w:t>
      </w:r>
      <w:r>
        <w:rPr>
          <w:rFonts w:hint="eastAsia" w:ascii="仿宋_GB2312" w:hAnsi="Arial" w:eastAsia="仿宋_GB2312" w:cs="Arial"/>
          <w:bCs/>
          <w:kern w:val="0"/>
          <w:sz w:val="32"/>
          <w:szCs w:val="32"/>
        </w:rPr>
        <w:t>为加强</w:t>
      </w:r>
      <w:r>
        <w:rPr>
          <w:rFonts w:hint="eastAsia" w:ascii="仿宋" w:hAnsi="仿宋" w:eastAsia="仿宋"/>
          <w:sz w:val="32"/>
          <w:szCs w:val="32"/>
          <w:lang w:val="en-US" w:eastAsia="zh-CN"/>
        </w:rPr>
        <w:t>国元股权投资有限</w:t>
      </w:r>
      <w:r>
        <w:rPr>
          <w:rFonts w:hint="eastAsia" w:ascii="仿宋" w:hAnsi="仿宋" w:eastAsia="仿宋"/>
          <w:sz w:val="32"/>
          <w:szCs w:val="32"/>
        </w:rPr>
        <w:t>公司（以下简称“</w:t>
      </w:r>
      <w:r>
        <w:rPr>
          <w:rFonts w:hint="eastAsia" w:ascii="仿宋" w:hAnsi="仿宋" w:eastAsia="仿宋"/>
          <w:sz w:val="32"/>
          <w:szCs w:val="32"/>
          <w:lang w:val="en-US" w:eastAsia="zh-CN"/>
        </w:rPr>
        <w:t>公司</w:t>
      </w:r>
      <w:r>
        <w:rPr>
          <w:rFonts w:hint="eastAsia" w:ascii="仿宋" w:hAnsi="仿宋" w:eastAsia="仿宋"/>
          <w:sz w:val="32"/>
          <w:szCs w:val="32"/>
        </w:rPr>
        <w:t>”）信息公开工作，依据《中华人民共和国政府信息公开条例》《安徽省政府信息公开办法》等国家有关法律法规和上级主管部门关于信息公开工作的意见和要求，结合</w:t>
      </w:r>
      <w:r>
        <w:rPr>
          <w:rFonts w:hint="eastAsia" w:ascii="仿宋" w:hAnsi="仿宋" w:eastAsia="仿宋"/>
          <w:sz w:val="32"/>
          <w:szCs w:val="32"/>
          <w:lang w:val="en-US" w:eastAsia="zh-CN"/>
        </w:rPr>
        <w:t>公司</w:t>
      </w:r>
      <w:r>
        <w:rPr>
          <w:rFonts w:hint="eastAsia" w:ascii="仿宋" w:hAnsi="仿宋" w:eastAsia="仿宋"/>
          <w:sz w:val="32"/>
          <w:szCs w:val="32"/>
        </w:rPr>
        <w:t>实际情况，制定本办法。</w:t>
      </w:r>
    </w:p>
    <w:p>
      <w:pPr>
        <w:spacing w:line="560" w:lineRule="exact"/>
        <w:ind w:firstLine="640" w:firstLineChars="200"/>
        <w:rPr>
          <w:rFonts w:ascii="仿宋_GB2312" w:hAnsi="Arial" w:eastAsia="仿宋_GB2312" w:cs="Arial"/>
          <w:bCs/>
          <w:kern w:val="0"/>
          <w:sz w:val="32"/>
          <w:szCs w:val="32"/>
        </w:rPr>
      </w:pPr>
      <w:r>
        <w:rPr>
          <w:rFonts w:hint="eastAsia" w:ascii="黑体" w:hAnsi="黑体" w:eastAsia="黑体" w:cs="黑体"/>
          <w:b w:val="0"/>
          <w:bCs w:val="0"/>
          <w:kern w:val="0"/>
          <w:sz w:val="32"/>
          <w:szCs w:val="32"/>
        </w:rPr>
        <w:t>第二条</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本办法</w:t>
      </w:r>
      <w:r>
        <w:rPr>
          <w:rFonts w:hint="eastAsia" w:ascii="仿宋_GB2312" w:hAnsi="Arial" w:eastAsia="仿宋_GB2312" w:cs="Arial"/>
          <w:bCs/>
          <w:kern w:val="0"/>
          <w:sz w:val="32"/>
          <w:szCs w:val="32"/>
          <w:lang w:val="en-US" w:eastAsia="zh-CN"/>
        </w:rPr>
        <w:t>根据母公司《国元证券股份有限公司信息公开管理办法（试行）》相关要求制定</w:t>
      </w: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rPr>
        <w:t>适用于</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w:t>
      </w:r>
    </w:p>
    <w:p>
      <w:pPr>
        <w:spacing w:line="560" w:lineRule="exact"/>
        <w:ind w:firstLine="640" w:firstLineChars="200"/>
        <w:rPr>
          <w:rFonts w:ascii="仿宋_GB2312" w:hAnsi="Arial" w:eastAsia="仿宋_GB2312" w:cs="Arial"/>
          <w:bCs/>
          <w:kern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三</w:t>
      </w:r>
      <w:r>
        <w:rPr>
          <w:rFonts w:hint="eastAsia" w:ascii="黑体" w:hAnsi="黑体" w:eastAsia="黑体" w:cs="黑体"/>
          <w:b w:val="0"/>
          <w:bCs w:val="0"/>
          <w:kern w:val="0"/>
          <w:sz w:val="32"/>
          <w:szCs w:val="32"/>
        </w:rPr>
        <w:t>条</w:t>
      </w:r>
      <w:r>
        <w:rPr>
          <w:rFonts w:hint="eastAsia" w:ascii="仿宋_GB2312" w:hAnsi="Arial" w:eastAsia="仿宋_GB2312" w:cs="Arial"/>
          <w:bCs/>
          <w:kern w:val="0"/>
          <w:sz w:val="32"/>
          <w:szCs w:val="32"/>
        </w:rPr>
        <w:t xml:space="preserve"> 信息公开应遵循下列基本原则：</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(一)坚持依法合规。坚决遵守国家法律法规和上级主管单位相关规定，严格保护国家秘密、商业秘密和公司秘密安全，不得危及国家安全、公共安全、经济安全和社会稳定。</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(二)强化责任落实。</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按照“谁形成谁公开，谁公开谁负责”的要求，作为责任主体，对所公开的信息负责。</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(三)确保真实准确。遵循公正、公平、及时、准确的原则，确保公开的信息内容真实、数据准确、公开及时，不得有虚假记载、误导性陈述或者重大遗漏。</w:t>
      </w:r>
    </w:p>
    <w:p>
      <w:pPr>
        <w:spacing w:line="560" w:lineRule="exact"/>
        <w:ind w:firstLine="640" w:firstLineChars="200"/>
        <w:rPr>
          <w:rFonts w:hint="eastAsia" w:ascii="仿宋_GB2312" w:hAnsi="Arial" w:eastAsia="仿宋_GB2312" w:cs="Arial"/>
          <w:bCs/>
          <w:kern w:val="0"/>
          <w:sz w:val="32"/>
          <w:szCs w:val="32"/>
          <w:lang w:eastAsia="zh-CN"/>
        </w:rPr>
      </w:pPr>
      <w:r>
        <w:rPr>
          <w:rFonts w:hint="eastAsia" w:ascii="黑体" w:hAnsi="黑体" w:eastAsia="黑体" w:cs="黑体"/>
          <w:bCs/>
          <w:kern w:val="0"/>
          <w:sz w:val="32"/>
          <w:szCs w:val="32"/>
          <w:lang w:val="en-US" w:eastAsia="zh-CN"/>
        </w:rPr>
        <w:t>第四条</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公司及相关信息披露义务人按照法律、行政法规、部门规章、规范性文件</w:t>
      </w:r>
      <w:r>
        <w:rPr>
          <w:rFonts w:hint="eastAsia" w:ascii="仿宋_GB2312" w:hAnsi="Arial" w:eastAsia="仿宋_GB2312" w:cs="Arial"/>
          <w:bCs/>
          <w:kern w:val="0"/>
          <w:sz w:val="32"/>
          <w:szCs w:val="32"/>
          <w:lang w:val="en-US" w:eastAsia="zh-CN"/>
        </w:rPr>
        <w:t>等</w:t>
      </w:r>
      <w:r>
        <w:rPr>
          <w:rFonts w:hint="eastAsia" w:ascii="仿宋_GB2312" w:hAnsi="Arial" w:eastAsia="仿宋_GB2312" w:cs="Arial"/>
          <w:bCs/>
          <w:kern w:val="0"/>
          <w:sz w:val="32"/>
          <w:szCs w:val="32"/>
        </w:rPr>
        <w:t>相关规定，在符合</w:t>
      </w:r>
      <w:r>
        <w:rPr>
          <w:rFonts w:hint="eastAsia" w:ascii="仿宋_GB2312" w:hAnsi="Arial" w:eastAsia="仿宋_GB2312" w:cs="Arial"/>
          <w:bCs/>
          <w:kern w:val="0"/>
          <w:sz w:val="32"/>
          <w:szCs w:val="32"/>
          <w:lang w:val="en-US" w:eastAsia="zh-CN"/>
        </w:rPr>
        <w:t>中国证监会</w:t>
      </w:r>
      <w:r>
        <w:rPr>
          <w:rFonts w:hint="eastAsia" w:ascii="仿宋_GB2312" w:hAnsi="Arial" w:eastAsia="仿宋_GB2312" w:cs="Arial"/>
          <w:bCs/>
          <w:kern w:val="0"/>
          <w:sz w:val="32"/>
          <w:szCs w:val="32"/>
        </w:rPr>
        <w:t>规定条件的媒体发布对公司可能产生较大影响的信息以及证券监管部门要求披露的信息</w:t>
      </w:r>
      <w:r>
        <w:rPr>
          <w:rFonts w:hint="eastAsia" w:ascii="仿宋_GB2312" w:hAnsi="Arial" w:eastAsia="仿宋_GB2312" w:cs="Arial"/>
          <w:bCs/>
          <w:kern w:val="0"/>
          <w:sz w:val="32"/>
          <w:szCs w:val="32"/>
          <w:lang w:val="en-US" w:eastAsia="zh-CN"/>
        </w:rPr>
        <w:t>应</w:t>
      </w:r>
      <w:r>
        <w:rPr>
          <w:rFonts w:hint="eastAsia" w:ascii="仿宋_GB2312" w:hAnsi="Arial" w:eastAsia="仿宋_GB2312" w:cs="Arial"/>
          <w:bCs/>
          <w:kern w:val="0"/>
          <w:sz w:val="32"/>
          <w:szCs w:val="32"/>
        </w:rPr>
        <w:t>按照</w:t>
      </w:r>
      <w:r>
        <w:rPr>
          <w:rFonts w:hint="eastAsia" w:ascii="仿宋_GB2312" w:hAnsi="Arial" w:eastAsia="仿宋_GB2312" w:cs="Arial"/>
          <w:bCs/>
          <w:kern w:val="0"/>
          <w:sz w:val="32"/>
          <w:szCs w:val="32"/>
          <w:lang w:val="en-US" w:eastAsia="zh-CN"/>
        </w:rPr>
        <w:t>监管规定和</w:t>
      </w:r>
      <w:r>
        <w:rPr>
          <w:rFonts w:hint="eastAsia" w:ascii="仿宋_GB2312" w:hAnsi="Arial" w:eastAsia="仿宋_GB2312" w:cs="Arial"/>
          <w:bCs/>
          <w:kern w:val="0"/>
          <w:sz w:val="32"/>
          <w:szCs w:val="32"/>
        </w:rPr>
        <w:t>《国元</w:t>
      </w:r>
      <w:r>
        <w:rPr>
          <w:rFonts w:hint="eastAsia" w:ascii="仿宋_GB2312" w:hAnsi="Arial" w:eastAsia="仿宋_GB2312" w:cs="Arial"/>
          <w:bCs/>
          <w:kern w:val="0"/>
          <w:sz w:val="32"/>
          <w:szCs w:val="32"/>
          <w:lang w:val="en-US" w:eastAsia="zh-CN"/>
        </w:rPr>
        <w:t>股权投资</w:t>
      </w:r>
      <w:r>
        <w:rPr>
          <w:rFonts w:hint="eastAsia" w:ascii="仿宋_GB2312" w:hAnsi="Arial" w:eastAsia="仿宋_GB2312" w:cs="Arial"/>
          <w:bCs/>
          <w:kern w:val="0"/>
          <w:sz w:val="32"/>
          <w:szCs w:val="32"/>
        </w:rPr>
        <w:t>有限公司</w:t>
      </w:r>
      <w:r>
        <w:rPr>
          <w:rFonts w:hint="eastAsia" w:ascii="仿宋_GB2312" w:hAnsi="Arial" w:eastAsia="仿宋_GB2312" w:cs="Arial"/>
          <w:bCs/>
          <w:i w:val="0"/>
          <w:iCs w:val="0"/>
          <w:caps w:val="0"/>
          <w:spacing w:val="0"/>
          <w:kern w:val="0"/>
          <w:sz w:val="32"/>
          <w:szCs w:val="32"/>
          <w:shd w:val="clear" w:fill="auto"/>
        </w:rPr>
        <w:t>信息披露管理</w:t>
      </w:r>
      <w:r>
        <w:rPr>
          <w:rFonts w:hint="eastAsia" w:ascii="仿宋_GB2312" w:hAnsi="Arial" w:eastAsia="仿宋_GB2312" w:cs="Arial"/>
          <w:bCs/>
          <w:i w:val="0"/>
          <w:iCs w:val="0"/>
          <w:caps w:val="0"/>
          <w:spacing w:val="0"/>
          <w:kern w:val="0"/>
          <w:sz w:val="32"/>
          <w:szCs w:val="32"/>
          <w:shd w:val="clear" w:fill="auto"/>
          <w:lang w:val="en-US" w:eastAsia="zh-CN"/>
        </w:rPr>
        <w:t>办法</w:t>
      </w:r>
      <w:r>
        <w:rPr>
          <w:rFonts w:hint="eastAsia" w:ascii="仿宋_GB2312" w:hAnsi="Arial" w:eastAsia="仿宋_GB2312" w:cs="Arial"/>
          <w:bCs/>
          <w:kern w:val="0"/>
          <w:sz w:val="32"/>
          <w:szCs w:val="32"/>
        </w:rPr>
        <w:t>》</w:t>
      </w:r>
      <w:r>
        <w:rPr>
          <w:rFonts w:hint="eastAsia" w:ascii="仿宋_GB2312" w:hAnsi="Arial" w:eastAsia="仿宋_GB2312" w:cs="Arial"/>
          <w:bCs/>
          <w:kern w:val="0"/>
          <w:sz w:val="32"/>
          <w:szCs w:val="32"/>
          <w:lang w:val="en-US" w:eastAsia="zh-CN"/>
        </w:rPr>
        <w:t>的</w:t>
      </w:r>
      <w:r>
        <w:rPr>
          <w:rFonts w:hint="eastAsia" w:ascii="仿宋_GB2312" w:hAnsi="Arial" w:eastAsia="仿宋_GB2312" w:cs="Arial"/>
          <w:bCs/>
          <w:kern w:val="0"/>
          <w:sz w:val="32"/>
          <w:szCs w:val="32"/>
        </w:rPr>
        <w:t>相关要求执行</w:t>
      </w:r>
      <w:r>
        <w:rPr>
          <w:rFonts w:hint="eastAsia" w:ascii="仿宋_GB2312" w:hAnsi="Arial" w:eastAsia="仿宋_GB2312" w:cs="Arial"/>
          <w:bCs/>
          <w:kern w:val="0"/>
          <w:sz w:val="32"/>
          <w:szCs w:val="32"/>
          <w:lang w:eastAsia="zh-CN"/>
        </w:rPr>
        <w:t>。</w:t>
      </w:r>
    </w:p>
    <w:p>
      <w:pPr>
        <w:spacing w:before="157" w:beforeLines="50" w:after="157" w:afterLines="50"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第二章 信息公开的职责分工</w:t>
      </w:r>
    </w:p>
    <w:p>
      <w:pPr>
        <w:spacing w:line="560" w:lineRule="exact"/>
        <w:ind w:firstLine="640" w:firstLineChars="200"/>
        <w:rPr>
          <w:rFonts w:ascii="仿宋_GB2312" w:hAnsi="Arial" w:eastAsia="仿宋_GB2312" w:cs="Arial"/>
          <w:bCs/>
          <w:kern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五</w:t>
      </w:r>
      <w:r>
        <w:rPr>
          <w:rFonts w:hint="eastAsia" w:ascii="黑体" w:hAnsi="黑体" w:eastAsia="黑体" w:cs="黑体"/>
          <w:b w:val="0"/>
          <w:bCs w:val="0"/>
          <w:kern w:val="0"/>
          <w:sz w:val="32"/>
          <w:szCs w:val="32"/>
        </w:rPr>
        <w:t>条</w:t>
      </w:r>
      <w:r>
        <w:rPr>
          <w:rFonts w:hint="eastAsia" w:ascii="仿宋_GB2312" w:hAnsi="Arial" w:eastAsia="仿宋_GB2312" w:cs="Arial"/>
          <w:b/>
          <w:bCs/>
          <w:kern w:val="0"/>
          <w:sz w:val="32"/>
          <w:szCs w:val="32"/>
        </w:rPr>
        <w:t xml:space="preserve"> </w:t>
      </w:r>
      <w:r>
        <w:rPr>
          <w:rFonts w:hint="eastAsia" w:ascii="宋体" w:hAnsi="宋体" w:eastAsia="宋体" w:cs="宋体"/>
          <w:sz w:val="28"/>
          <w:szCs w:val="28"/>
        </w:rPr>
        <w:t>综合财务部</w:t>
      </w:r>
      <w:r>
        <w:rPr>
          <w:rFonts w:hint="eastAsia" w:ascii="仿宋_GB2312" w:hAnsi="Arial" w:eastAsia="仿宋_GB2312" w:cs="Arial"/>
          <w:bCs/>
          <w:kern w:val="0"/>
          <w:sz w:val="32"/>
          <w:szCs w:val="32"/>
        </w:rPr>
        <w:t>是</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信息公开工作的归口管理部门，主要职责包括：</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（一）制定</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信息公开管理制度规范;</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（二）组织</w:t>
      </w:r>
      <w:r>
        <w:rPr>
          <w:rFonts w:hint="eastAsia" w:ascii="仿宋_GB2312" w:hAnsi="Arial" w:eastAsia="仿宋_GB2312" w:cs="Arial"/>
          <w:bCs/>
          <w:kern w:val="0"/>
          <w:sz w:val="32"/>
          <w:szCs w:val="32"/>
          <w:lang w:val="en-US" w:eastAsia="zh-CN"/>
        </w:rPr>
        <w:t>和</w:t>
      </w:r>
      <w:r>
        <w:rPr>
          <w:rFonts w:hint="eastAsia" w:ascii="仿宋_GB2312" w:hAnsi="Arial" w:eastAsia="仿宋_GB2312" w:cs="Arial"/>
          <w:bCs/>
          <w:kern w:val="0"/>
          <w:sz w:val="32"/>
          <w:szCs w:val="32"/>
        </w:rPr>
        <w:t>协调</w:t>
      </w:r>
      <w:r>
        <w:rPr>
          <w:rFonts w:hint="eastAsia" w:ascii="仿宋_GB2312" w:hAnsi="Arial" w:eastAsia="仿宋_GB2312" w:cs="Arial"/>
          <w:bCs/>
          <w:kern w:val="0"/>
          <w:sz w:val="32"/>
          <w:szCs w:val="32"/>
          <w:lang w:val="en-US" w:eastAsia="zh-CN"/>
        </w:rPr>
        <w:t>各部门参与信息公开工作</w:t>
      </w:r>
      <w:r>
        <w:rPr>
          <w:rFonts w:hint="eastAsia" w:ascii="仿宋_GB2312" w:hAnsi="Arial" w:eastAsia="仿宋_GB2312" w:cs="Arial"/>
          <w:bCs/>
          <w:kern w:val="0"/>
          <w:sz w:val="32"/>
          <w:szCs w:val="32"/>
        </w:rPr>
        <w:t>;</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w:t>
      </w:r>
      <w:r>
        <w:rPr>
          <w:rFonts w:hint="eastAsia" w:ascii="仿宋_GB2312" w:hAnsi="Arial" w:eastAsia="仿宋_GB2312" w:cs="Arial"/>
          <w:bCs/>
          <w:kern w:val="0"/>
          <w:sz w:val="32"/>
          <w:szCs w:val="32"/>
          <w:lang w:val="en-US" w:eastAsia="zh-CN"/>
        </w:rPr>
        <w:t>督促各部门及时完成信息公开</w:t>
      </w:r>
      <w:r>
        <w:rPr>
          <w:rFonts w:hint="eastAsia" w:ascii="仿宋_GB2312" w:hAnsi="Arial" w:eastAsia="仿宋_GB2312" w:cs="Arial"/>
          <w:bCs/>
          <w:kern w:val="0"/>
          <w:sz w:val="32"/>
          <w:szCs w:val="32"/>
        </w:rPr>
        <w:t>;</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w:t>
      </w:r>
      <w:r>
        <w:rPr>
          <w:rFonts w:hint="eastAsia" w:ascii="仿宋_GB2312" w:hAnsi="Arial" w:eastAsia="仿宋_GB2312" w:cs="Arial"/>
          <w:bCs/>
          <w:kern w:val="0"/>
          <w:sz w:val="32"/>
          <w:szCs w:val="32"/>
          <w:lang w:val="en-US" w:eastAsia="zh-CN"/>
        </w:rPr>
        <w:t>四</w:t>
      </w:r>
      <w:r>
        <w:rPr>
          <w:rFonts w:hint="eastAsia" w:ascii="仿宋_GB2312" w:hAnsi="Arial" w:eastAsia="仿宋_GB2312" w:cs="Arial"/>
          <w:bCs/>
          <w:kern w:val="0"/>
          <w:sz w:val="32"/>
          <w:szCs w:val="32"/>
        </w:rPr>
        <w:t>）跟踪信息公开工作的运行情况;</w:t>
      </w:r>
    </w:p>
    <w:p>
      <w:pPr>
        <w:spacing w:line="560" w:lineRule="exact"/>
        <w:ind w:firstLine="640" w:firstLineChars="200"/>
        <w:rPr>
          <w:rFonts w:ascii="仿宋_GB2312" w:hAnsi="Arial" w:eastAsia="仿宋_GB2312" w:cs="Arial"/>
          <w:bCs/>
          <w:kern w:val="0"/>
          <w:sz w:val="32"/>
          <w:szCs w:val="32"/>
          <w:highlight w:val="none"/>
        </w:rPr>
      </w:pPr>
      <w:r>
        <w:rPr>
          <w:rFonts w:hint="eastAsia" w:ascii="仿宋_GB2312" w:hAnsi="Arial" w:eastAsia="仿宋_GB2312" w:cs="Arial"/>
          <w:bCs/>
          <w:kern w:val="0"/>
          <w:sz w:val="32"/>
          <w:szCs w:val="32"/>
        </w:rPr>
        <w:t>（</w:t>
      </w:r>
      <w:r>
        <w:rPr>
          <w:rFonts w:hint="eastAsia" w:ascii="仿宋_GB2312" w:hAnsi="Arial" w:eastAsia="仿宋_GB2312" w:cs="Arial"/>
          <w:bCs/>
          <w:kern w:val="0"/>
          <w:sz w:val="32"/>
          <w:szCs w:val="32"/>
          <w:lang w:val="en-US" w:eastAsia="zh-CN"/>
        </w:rPr>
        <w:t>五</w:t>
      </w:r>
      <w:r>
        <w:rPr>
          <w:rFonts w:hint="eastAsia" w:ascii="仿宋_GB2312" w:hAnsi="Arial" w:eastAsia="仿宋_GB2312" w:cs="Arial"/>
          <w:bCs/>
          <w:kern w:val="0"/>
          <w:sz w:val="32"/>
          <w:szCs w:val="32"/>
        </w:rPr>
        <w:t>）牵头开展</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highlight w:val="none"/>
        </w:rPr>
        <w:t>信息公开相关的其他工作。</w:t>
      </w:r>
    </w:p>
    <w:p>
      <w:pPr>
        <w:spacing w:line="560" w:lineRule="exact"/>
        <w:ind w:firstLine="640" w:firstLineChars="200"/>
        <w:rPr>
          <w:rFonts w:hint="eastAsia" w:ascii="仿宋_GB2312" w:hAnsi="Arial" w:eastAsia="仿宋_GB2312" w:cs="Arial"/>
          <w:bCs/>
          <w:kern w:val="0"/>
          <w:sz w:val="32"/>
          <w:szCs w:val="32"/>
          <w:lang w:val="en-US" w:eastAsia="zh-CN"/>
        </w:rPr>
      </w:pPr>
      <w:r>
        <w:rPr>
          <w:rFonts w:hint="eastAsia" w:ascii="黑体" w:hAnsi="黑体" w:eastAsia="黑体" w:cs="黑体"/>
          <w:b w:val="0"/>
          <w:bCs w:val="0"/>
          <w:kern w:val="0"/>
          <w:sz w:val="32"/>
          <w:szCs w:val="32"/>
          <w:highlight w:val="none"/>
        </w:rPr>
        <w:t>第</w:t>
      </w:r>
      <w:r>
        <w:rPr>
          <w:rFonts w:hint="eastAsia" w:ascii="黑体" w:hAnsi="黑体" w:eastAsia="黑体" w:cs="黑体"/>
          <w:b w:val="0"/>
          <w:bCs w:val="0"/>
          <w:kern w:val="0"/>
          <w:sz w:val="32"/>
          <w:szCs w:val="32"/>
          <w:highlight w:val="none"/>
          <w:lang w:val="en-US" w:eastAsia="zh-CN"/>
        </w:rPr>
        <w:t>六</w:t>
      </w:r>
      <w:r>
        <w:rPr>
          <w:rFonts w:hint="eastAsia" w:ascii="黑体" w:hAnsi="黑体" w:eastAsia="黑体" w:cs="黑体"/>
          <w:b w:val="0"/>
          <w:bCs w:val="0"/>
          <w:kern w:val="0"/>
          <w:sz w:val="32"/>
          <w:szCs w:val="32"/>
          <w:highlight w:val="none"/>
        </w:rPr>
        <w:t>条</w:t>
      </w:r>
      <w:r>
        <w:rPr>
          <w:rFonts w:hint="eastAsia" w:ascii="黑体" w:hAnsi="黑体" w:eastAsia="黑体" w:cs="黑体"/>
          <w:b w:val="0"/>
          <w:bCs w:val="0"/>
          <w:kern w:val="0"/>
          <w:sz w:val="32"/>
          <w:szCs w:val="32"/>
          <w:highlight w:val="none"/>
          <w:lang w:val="en-US" w:eastAsia="zh-CN"/>
        </w:rPr>
        <w:t xml:space="preserve"> </w:t>
      </w:r>
      <w:r>
        <w:rPr>
          <w:rFonts w:hint="eastAsia" w:ascii="仿宋_GB2312" w:hAnsi="Arial" w:eastAsia="仿宋_GB2312" w:cs="Arial"/>
          <w:bCs/>
          <w:kern w:val="0"/>
          <w:sz w:val="32"/>
          <w:szCs w:val="32"/>
          <w:lang w:val="en-US" w:eastAsia="zh-CN"/>
        </w:rPr>
        <w:t>风险控制部</w:t>
      </w:r>
      <w:r>
        <w:rPr>
          <w:rFonts w:hint="eastAsia" w:ascii="仿宋_GB2312" w:hAnsi="Arial" w:eastAsia="仿宋_GB2312" w:cs="Arial"/>
          <w:bCs/>
          <w:kern w:val="0"/>
          <w:sz w:val="32"/>
          <w:szCs w:val="32"/>
        </w:rPr>
        <w:t>为信息公开工作提供法律支持与服务</w:t>
      </w: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lang w:val="en-US" w:eastAsia="zh-CN"/>
        </w:rPr>
        <w:t>涉及意识形态的信息公开内容应提前征询母公司股权管理部等相关部门意见。</w:t>
      </w:r>
    </w:p>
    <w:p>
      <w:pPr>
        <w:spacing w:line="560" w:lineRule="exact"/>
        <w:ind w:firstLine="640" w:firstLineChars="200"/>
        <w:rPr>
          <w:rFonts w:ascii="仿宋_GB2312" w:hAnsi="Arial" w:eastAsia="仿宋_GB2312" w:cs="Arial"/>
          <w:bCs/>
          <w:kern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七</w:t>
      </w:r>
      <w:r>
        <w:rPr>
          <w:rFonts w:hint="eastAsia" w:ascii="黑体" w:hAnsi="黑体" w:eastAsia="黑体" w:cs="黑体"/>
          <w:b w:val="0"/>
          <w:bCs w:val="0"/>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相关部门是</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层面信息公开主体，负责</w:t>
      </w:r>
      <w:r>
        <w:rPr>
          <w:rFonts w:hint="eastAsia" w:ascii="仿宋_GB2312" w:hAnsi="Arial" w:eastAsia="仿宋_GB2312" w:cs="Arial"/>
          <w:bCs/>
          <w:kern w:val="0"/>
          <w:sz w:val="32"/>
          <w:szCs w:val="32"/>
          <w:lang w:val="en-US" w:eastAsia="zh-CN"/>
        </w:rPr>
        <w:t>生成</w:t>
      </w:r>
      <w:r>
        <w:rPr>
          <w:rFonts w:hint="eastAsia" w:ascii="仿宋_GB2312" w:hAnsi="Arial" w:eastAsia="仿宋_GB2312" w:cs="Arial"/>
          <w:bCs/>
          <w:kern w:val="0"/>
          <w:sz w:val="32"/>
          <w:szCs w:val="32"/>
        </w:rPr>
        <w:t>、</w:t>
      </w:r>
      <w:r>
        <w:rPr>
          <w:rFonts w:hint="eastAsia" w:ascii="仿宋_GB2312" w:hAnsi="Arial" w:eastAsia="仿宋_GB2312" w:cs="Arial"/>
          <w:bCs/>
          <w:kern w:val="0"/>
          <w:sz w:val="32"/>
          <w:szCs w:val="32"/>
          <w:lang w:val="en-US" w:eastAsia="zh-CN"/>
        </w:rPr>
        <w:t>审核、发布</w:t>
      </w:r>
      <w:r>
        <w:rPr>
          <w:rFonts w:hint="eastAsia" w:ascii="仿宋_GB2312" w:hAnsi="Arial" w:eastAsia="仿宋_GB2312" w:cs="Arial"/>
          <w:bCs/>
          <w:kern w:val="0"/>
          <w:sz w:val="32"/>
          <w:szCs w:val="32"/>
        </w:rPr>
        <w:t>职责范围内的相关信息。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公司不具备信息公开渠道、发布载体的，可以利用</w:t>
      </w:r>
      <w:r>
        <w:rPr>
          <w:rFonts w:hint="eastAsia" w:ascii="仿宋_GB2312" w:hAnsi="Arial" w:eastAsia="仿宋_GB2312" w:cs="Arial"/>
          <w:bCs/>
          <w:kern w:val="0"/>
          <w:sz w:val="32"/>
          <w:szCs w:val="32"/>
          <w:lang w:val="en-US" w:eastAsia="zh-CN"/>
        </w:rPr>
        <w:t>母</w:t>
      </w:r>
      <w:r>
        <w:rPr>
          <w:rFonts w:hint="eastAsia" w:ascii="仿宋_GB2312" w:hAnsi="Arial" w:eastAsia="仿宋_GB2312" w:cs="Arial"/>
          <w:bCs/>
          <w:kern w:val="0"/>
          <w:sz w:val="32"/>
          <w:szCs w:val="32"/>
        </w:rPr>
        <w:t>公司</w:t>
      </w:r>
      <w:r>
        <w:rPr>
          <w:rFonts w:hint="eastAsia" w:ascii="仿宋_GB2312" w:hAnsi="Arial" w:eastAsia="仿宋_GB2312" w:cs="Arial"/>
          <w:bCs/>
          <w:kern w:val="0"/>
          <w:sz w:val="32"/>
          <w:szCs w:val="32"/>
          <w:lang w:val="en-US" w:eastAsia="zh-CN"/>
        </w:rPr>
        <w:t>国元证券</w:t>
      </w:r>
      <w:r>
        <w:rPr>
          <w:rFonts w:hint="eastAsia" w:ascii="仿宋_GB2312" w:hAnsi="Arial" w:eastAsia="仿宋_GB2312" w:cs="Arial"/>
          <w:bCs/>
          <w:kern w:val="0"/>
          <w:sz w:val="32"/>
          <w:szCs w:val="32"/>
        </w:rPr>
        <w:t>的信息公开渠道、发布载体发布公开信息。</w:t>
      </w:r>
    </w:p>
    <w:p>
      <w:pPr>
        <w:spacing w:line="560" w:lineRule="exact"/>
        <w:ind w:firstLine="640" w:firstLineChars="200"/>
        <w:rPr>
          <w:rFonts w:ascii="仿宋_GB2312" w:hAnsi="Arial" w:eastAsia="仿宋_GB2312" w:cs="Arial"/>
          <w:bCs/>
          <w:kern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八</w:t>
      </w:r>
      <w:r>
        <w:rPr>
          <w:rFonts w:hint="eastAsia" w:ascii="黑体" w:hAnsi="黑体" w:eastAsia="黑体" w:cs="黑体"/>
          <w:b w:val="0"/>
          <w:bCs w:val="0"/>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应当确定至少一名工作人员为信息公开工作联络人，具体负责信息公开工作的开展、协调和落实。</w:t>
      </w:r>
    </w:p>
    <w:p>
      <w:pPr>
        <w:spacing w:before="157" w:beforeLines="50" w:after="157" w:afterLines="50"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第三章 信息公开的范围</w:t>
      </w:r>
    </w:p>
    <w:p>
      <w:pPr>
        <w:spacing w:line="560" w:lineRule="exact"/>
        <w:ind w:firstLine="640" w:firstLineChars="200"/>
        <w:rPr>
          <w:rFonts w:ascii="仿宋_GB2312" w:hAnsi="Arial" w:eastAsia="仿宋_GB2312" w:cs="Arial"/>
          <w:bCs/>
          <w:kern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九</w:t>
      </w:r>
      <w:r>
        <w:rPr>
          <w:rFonts w:hint="eastAsia" w:ascii="黑体" w:hAnsi="黑体" w:eastAsia="黑体" w:cs="黑体"/>
          <w:b w:val="0"/>
          <w:bCs w:val="0"/>
          <w:kern w:val="0"/>
          <w:sz w:val="32"/>
          <w:szCs w:val="32"/>
        </w:rPr>
        <w:t>条</w:t>
      </w:r>
      <w:r>
        <w:rPr>
          <w:rFonts w:hint="eastAsia" w:ascii="仿宋_GB2312" w:hAnsi="Arial" w:eastAsia="仿宋_GB2312" w:cs="Arial"/>
          <w:b/>
          <w:bCs/>
          <w:kern w:val="0"/>
          <w:sz w:val="32"/>
          <w:szCs w:val="32"/>
        </w:rPr>
        <w:t xml:space="preserve"> </w:t>
      </w:r>
      <w:r>
        <w:rPr>
          <w:rFonts w:hint="eastAsia" w:ascii="仿宋_GB2312" w:hAnsi="Arial" w:eastAsia="仿宋_GB2312" w:cs="Arial"/>
          <w:bCs/>
          <w:kern w:val="0"/>
          <w:sz w:val="32"/>
          <w:szCs w:val="32"/>
        </w:rPr>
        <w:t>信息公开内容依照《安徽省属企业信息公开基本目录规范》等文件要求确定</w:t>
      </w: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rPr>
        <w:t>具体包括以下内容：</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（一）企业简介、机构领导等企业信息；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（二）企业经营情况、国有资产保值增值、财务状况等经济信息；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（三）重大决策、重大人事任免、重大项目安排、大额资金运作等“三重一大”事项；</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（四）企业社会责任履行情况；</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（五）有关部门依法要求公开的监督检查问题整改落实情况；</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（六）企业党建信息；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（七）其他依照法律法规规定应当主动公开的信息。</w:t>
      </w:r>
    </w:p>
    <w:p>
      <w:pPr>
        <w:spacing w:line="560" w:lineRule="exact"/>
        <w:ind w:firstLine="640" w:firstLineChars="200"/>
        <w:rPr>
          <w:rFonts w:ascii="仿宋_GB2312" w:hAnsi="Arial" w:eastAsia="仿宋_GB2312" w:cs="Arial"/>
          <w:bCs/>
          <w:kern w:val="0"/>
          <w:sz w:val="32"/>
          <w:szCs w:val="32"/>
        </w:rPr>
      </w:pPr>
      <w:r>
        <w:rPr>
          <w:rFonts w:hint="eastAsia" w:ascii="黑体" w:hAnsi="黑体" w:eastAsia="黑体" w:cs="黑体"/>
          <w:b w:val="0"/>
          <w:bCs w:val="0"/>
          <w:kern w:val="0"/>
          <w:sz w:val="32"/>
          <w:szCs w:val="32"/>
        </w:rPr>
        <w:t>第十条</w:t>
      </w:r>
      <w:r>
        <w:rPr>
          <w:rFonts w:hint="eastAsia" w:ascii="仿宋_GB2312" w:hAnsi="Arial" w:eastAsia="仿宋_GB2312" w:cs="Arial"/>
          <w:bCs/>
          <w:kern w:val="0"/>
          <w:sz w:val="32"/>
          <w:szCs w:val="32"/>
        </w:rPr>
        <w:t xml:space="preserve"> 下列信息不予公开：</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（一）涉及国家秘密、商业秘密和个人隐私的信息；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（二）公开后可能会影响检查、调查、取证等执法活动的信息；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与相关方达成保密协议式条款的约定信息；</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（四）其他法律、行政法规规定不予公开的信息。</w:t>
      </w:r>
    </w:p>
    <w:p>
      <w:pPr>
        <w:spacing w:before="157" w:beforeLines="50" w:after="157" w:afterLines="50"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第四章 信息公开的方式和程序</w:t>
      </w:r>
    </w:p>
    <w:p>
      <w:pPr>
        <w:spacing w:line="560" w:lineRule="exact"/>
        <w:ind w:firstLine="640" w:firstLineChars="200"/>
        <w:rPr>
          <w:rFonts w:ascii="仿宋_GB2312" w:hAnsi="Arial" w:eastAsia="仿宋_GB2312" w:cs="Arial"/>
          <w:bCs/>
          <w:kern w:val="0"/>
          <w:sz w:val="32"/>
          <w:szCs w:val="32"/>
        </w:rPr>
      </w:pPr>
      <w:r>
        <w:rPr>
          <w:rFonts w:hint="eastAsia" w:ascii="黑体" w:hAnsi="黑体" w:eastAsia="黑体" w:cs="黑体"/>
          <w:b w:val="0"/>
          <w:bCs w:val="0"/>
          <w:kern w:val="0"/>
          <w:sz w:val="32"/>
          <w:szCs w:val="32"/>
        </w:rPr>
        <w:t>第十</w:t>
      </w:r>
      <w:r>
        <w:rPr>
          <w:rFonts w:hint="eastAsia" w:ascii="黑体" w:hAnsi="黑体" w:eastAsia="黑体" w:cs="黑体"/>
          <w:b w:val="0"/>
          <w:bCs w:val="0"/>
          <w:kern w:val="0"/>
          <w:sz w:val="32"/>
          <w:szCs w:val="32"/>
          <w:lang w:val="en-US" w:eastAsia="zh-CN"/>
        </w:rPr>
        <w:t>一</w:t>
      </w:r>
      <w:r>
        <w:rPr>
          <w:rFonts w:hint="eastAsia" w:ascii="黑体" w:hAnsi="黑体" w:eastAsia="黑体" w:cs="黑体"/>
          <w:b w:val="0"/>
          <w:bCs w:val="0"/>
          <w:kern w:val="0"/>
          <w:sz w:val="32"/>
          <w:szCs w:val="32"/>
        </w:rPr>
        <w:t>条</w:t>
      </w:r>
      <w:r>
        <w:rPr>
          <w:rFonts w:hint="eastAsia" w:ascii="仿宋_GB2312" w:hAnsi="Arial" w:eastAsia="仿宋_GB2312" w:cs="Arial"/>
          <w:bCs/>
          <w:kern w:val="0"/>
          <w:sz w:val="32"/>
          <w:szCs w:val="32"/>
        </w:rPr>
        <w:t xml:space="preserve"> 公司</w:t>
      </w:r>
      <w:r>
        <w:rPr>
          <w:rFonts w:hint="eastAsia" w:ascii="仿宋_GB2312" w:hAnsi="Arial" w:eastAsia="仿宋_GB2312" w:cs="Arial"/>
          <w:bCs/>
          <w:kern w:val="0"/>
          <w:sz w:val="32"/>
          <w:szCs w:val="32"/>
          <w:lang w:val="en-US" w:eastAsia="zh-CN"/>
        </w:rPr>
        <w:t>在母公司国元证券</w:t>
      </w:r>
      <w:r>
        <w:rPr>
          <w:rFonts w:hint="eastAsia" w:ascii="仿宋_GB2312" w:hAnsi="Arial" w:eastAsia="仿宋_GB2312" w:cs="Arial"/>
          <w:bCs/>
          <w:kern w:val="0"/>
          <w:sz w:val="32"/>
          <w:szCs w:val="32"/>
        </w:rPr>
        <w:t>官方网站</w:t>
      </w:r>
      <w:r>
        <w:rPr>
          <w:rFonts w:hint="eastAsia" w:ascii="仿宋_GB2312" w:hAnsi="Arial" w:eastAsia="仿宋_GB2312" w:cs="Arial"/>
          <w:bCs/>
          <w:kern w:val="0"/>
          <w:sz w:val="32"/>
          <w:szCs w:val="32"/>
          <w:lang w:val="en-US" w:eastAsia="zh-CN"/>
        </w:rPr>
        <w:t>的信息相关栏目</w:t>
      </w:r>
      <w:r>
        <w:rPr>
          <w:rFonts w:hint="eastAsia" w:ascii="仿宋_GB2312" w:hAnsi="Arial" w:eastAsia="仿宋_GB2312" w:cs="Arial"/>
          <w:bCs/>
          <w:kern w:val="0"/>
          <w:sz w:val="32"/>
          <w:szCs w:val="32"/>
        </w:rPr>
        <w:t>是信息公开的主要载体，根据需要和拟公开信息性质还可通过 “两微一端”、</w:t>
      </w:r>
      <w:r>
        <w:rPr>
          <w:rFonts w:hint="eastAsia" w:ascii="仿宋_GB2312" w:hAnsi="Arial" w:eastAsia="仿宋_GB2312" w:cs="Arial"/>
          <w:bCs/>
          <w:kern w:val="0"/>
          <w:sz w:val="32"/>
          <w:szCs w:val="32"/>
          <w:lang w:val="en-US" w:eastAsia="zh-CN"/>
        </w:rPr>
        <w:t>年度报告</w:t>
      </w:r>
      <w:r>
        <w:rPr>
          <w:rFonts w:hint="eastAsia" w:ascii="仿宋_GB2312" w:hAnsi="Arial" w:eastAsia="仿宋_GB2312" w:cs="Arial"/>
          <w:bCs/>
          <w:kern w:val="0"/>
          <w:sz w:val="32"/>
          <w:szCs w:val="32"/>
        </w:rPr>
        <w:t>等多种方式，进行企业信息公开。</w:t>
      </w:r>
    </w:p>
    <w:p>
      <w:pPr>
        <w:spacing w:line="560" w:lineRule="exact"/>
        <w:ind w:firstLine="640" w:firstLineChars="200"/>
        <w:rPr>
          <w:rFonts w:ascii="仿宋_GB2312" w:hAnsi="Arial" w:eastAsia="仿宋_GB2312" w:cs="Arial"/>
          <w:bCs/>
          <w:kern w:val="0"/>
          <w:sz w:val="32"/>
          <w:szCs w:val="32"/>
        </w:rPr>
      </w:pPr>
      <w:r>
        <w:rPr>
          <w:rFonts w:hint="eastAsia" w:ascii="黑体" w:hAnsi="黑体" w:eastAsia="黑体" w:cs="黑体"/>
          <w:b w:val="0"/>
          <w:bCs w:val="0"/>
          <w:kern w:val="0"/>
          <w:sz w:val="32"/>
          <w:szCs w:val="32"/>
        </w:rPr>
        <w:t>第十</w:t>
      </w:r>
      <w:r>
        <w:rPr>
          <w:rFonts w:hint="eastAsia" w:ascii="黑体" w:hAnsi="黑体" w:eastAsia="黑体" w:cs="黑体"/>
          <w:b w:val="0"/>
          <w:bCs w:val="0"/>
          <w:kern w:val="0"/>
          <w:sz w:val="32"/>
          <w:szCs w:val="32"/>
          <w:lang w:val="en-US" w:eastAsia="zh-CN"/>
        </w:rPr>
        <w:t>二</w:t>
      </w:r>
      <w:r>
        <w:rPr>
          <w:rFonts w:hint="eastAsia" w:ascii="黑体" w:hAnsi="黑体" w:eastAsia="黑体" w:cs="黑体"/>
          <w:b w:val="0"/>
          <w:bCs w:val="0"/>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负责对所公开的信息进行更新</w:t>
      </w: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lang w:val="en-US" w:eastAsia="zh-CN"/>
        </w:rPr>
        <w:t>维护</w:t>
      </w: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rPr>
        <w:t>若公开信息发生变更，要按照相关规定及时更新</w:t>
      </w: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lang w:val="en-US" w:eastAsia="zh-CN"/>
        </w:rPr>
        <w:t>同时，公司</w:t>
      </w:r>
      <w:r>
        <w:rPr>
          <w:rFonts w:hint="eastAsia" w:ascii="仿宋_GB2312" w:hAnsi="Arial" w:eastAsia="仿宋_GB2312" w:cs="Arial"/>
          <w:bCs/>
          <w:kern w:val="0"/>
          <w:sz w:val="32"/>
          <w:szCs w:val="32"/>
        </w:rPr>
        <w:t>原则上</w:t>
      </w:r>
      <w:r>
        <w:rPr>
          <w:rFonts w:hint="eastAsia" w:ascii="仿宋_GB2312" w:hAnsi="Arial" w:eastAsia="仿宋_GB2312" w:cs="Arial"/>
          <w:bCs/>
          <w:kern w:val="0"/>
          <w:sz w:val="32"/>
          <w:szCs w:val="32"/>
          <w:lang w:val="en-US" w:eastAsia="zh-CN"/>
        </w:rPr>
        <w:t>按年对信息公开栏目进行更新、维护</w:t>
      </w:r>
      <w:r>
        <w:rPr>
          <w:rFonts w:hint="eastAsia" w:ascii="仿宋_GB2312" w:hAnsi="Arial" w:eastAsia="仿宋_GB2312" w:cs="Arial"/>
          <w:bCs/>
          <w:kern w:val="0"/>
          <w:sz w:val="32"/>
          <w:szCs w:val="32"/>
        </w:rPr>
        <w:t>。</w:t>
      </w:r>
    </w:p>
    <w:p>
      <w:pPr>
        <w:spacing w:line="560" w:lineRule="exact"/>
        <w:ind w:firstLine="640" w:firstLineChars="200"/>
        <w:rPr>
          <w:rFonts w:hint="eastAsia" w:ascii="仿宋_GB2312" w:hAnsi="Arial" w:eastAsia="仿宋_GB2312" w:cs="Arial"/>
          <w:bCs/>
          <w:kern w:val="0"/>
          <w:sz w:val="32"/>
          <w:szCs w:val="32"/>
        </w:rPr>
      </w:pPr>
      <w:r>
        <w:rPr>
          <w:rFonts w:hint="eastAsia" w:ascii="黑体" w:hAnsi="黑体" w:eastAsia="黑体" w:cs="黑体"/>
          <w:b w:val="0"/>
          <w:bCs w:val="0"/>
          <w:kern w:val="0"/>
          <w:sz w:val="32"/>
          <w:szCs w:val="32"/>
        </w:rPr>
        <w:t>第十</w:t>
      </w:r>
      <w:r>
        <w:rPr>
          <w:rFonts w:hint="eastAsia" w:ascii="黑体" w:hAnsi="黑体" w:eastAsia="黑体" w:cs="黑体"/>
          <w:b w:val="0"/>
          <w:bCs w:val="0"/>
          <w:kern w:val="0"/>
          <w:sz w:val="32"/>
          <w:szCs w:val="32"/>
          <w:lang w:val="en-US" w:eastAsia="zh-CN"/>
        </w:rPr>
        <w:t>三</w:t>
      </w:r>
      <w:r>
        <w:rPr>
          <w:rFonts w:hint="eastAsia" w:ascii="黑体" w:hAnsi="黑体" w:eastAsia="黑体" w:cs="黑体"/>
          <w:b w:val="0"/>
          <w:bCs w:val="0"/>
          <w:kern w:val="0"/>
          <w:sz w:val="32"/>
          <w:szCs w:val="32"/>
        </w:rPr>
        <w:t>条</w:t>
      </w:r>
      <w:r>
        <w:rPr>
          <w:rFonts w:hint="eastAsia" w:ascii="仿宋_GB2312" w:hAnsi="Arial" w:eastAsia="仿宋_GB2312" w:cs="Arial"/>
          <w:bCs/>
          <w:kern w:val="0"/>
          <w:sz w:val="32"/>
          <w:szCs w:val="32"/>
        </w:rPr>
        <w:t xml:space="preserve"> 对于需实时更新类信息公开栏目，</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向网络金融部申请公司官网</w:t>
      </w:r>
      <w:r>
        <w:rPr>
          <w:rFonts w:hint="eastAsia" w:ascii="仿宋_GB2312" w:hAnsi="Arial" w:eastAsia="仿宋_GB2312" w:cs="Arial"/>
          <w:bCs/>
          <w:kern w:val="0"/>
          <w:sz w:val="32"/>
          <w:szCs w:val="32"/>
          <w:lang w:val="en-US" w:eastAsia="zh-CN"/>
        </w:rPr>
        <w:t>相关栏目</w:t>
      </w:r>
      <w:r>
        <w:rPr>
          <w:rFonts w:hint="eastAsia" w:ascii="仿宋_GB2312" w:hAnsi="Arial" w:eastAsia="仿宋_GB2312" w:cs="Arial"/>
          <w:bCs/>
          <w:kern w:val="0"/>
          <w:sz w:val="32"/>
          <w:szCs w:val="32"/>
        </w:rPr>
        <w:t>后台维护权限，以便</w:t>
      </w:r>
      <w:r>
        <w:rPr>
          <w:rFonts w:hint="eastAsia" w:ascii="仿宋_GB2312" w:hAnsi="Arial" w:eastAsia="仿宋_GB2312" w:cs="Arial"/>
          <w:bCs/>
          <w:kern w:val="0"/>
          <w:sz w:val="32"/>
          <w:szCs w:val="32"/>
          <w:lang w:val="en-US" w:eastAsia="zh-CN"/>
        </w:rPr>
        <w:t>及时</w:t>
      </w:r>
      <w:r>
        <w:rPr>
          <w:rFonts w:hint="eastAsia" w:ascii="仿宋_GB2312" w:hAnsi="Arial" w:eastAsia="仿宋_GB2312" w:cs="Arial"/>
          <w:bCs/>
          <w:kern w:val="0"/>
          <w:sz w:val="32"/>
          <w:szCs w:val="32"/>
        </w:rPr>
        <w:t>进行信息挂网、后期维护等操作；对于静态展示类信息公开栏目，</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通过网络金融流程 “信息发布及业务需求审批”子流程进行定期更新。</w:t>
      </w:r>
    </w:p>
    <w:p>
      <w:pPr>
        <w:spacing w:before="157" w:beforeLines="50" w:after="157" w:afterLines="50"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第五章 信息公开的监督与保障</w:t>
      </w:r>
    </w:p>
    <w:p>
      <w:pPr>
        <w:spacing w:line="560" w:lineRule="exact"/>
        <w:ind w:firstLine="640" w:firstLineChars="200"/>
        <w:rPr>
          <w:rFonts w:ascii="仿宋_GB2312" w:hAnsi="Arial" w:eastAsia="仿宋_GB2312" w:cs="Arial"/>
          <w:bCs/>
          <w:kern w:val="0"/>
          <w:sz w:val="32"/>
          <w:szCs w:val="32"/>
        </w:rPr>
      </w:pPr>
      <w:r>
        <w:rPr>
          <w:rFonts w:hint="eastAsia" w:ascii="黑体" w:hAnsi="黑体" w:eastAsia="黑体" w:cs="黑体"/>
          <w:b w:val="0"/>
          <w:bCs w:val="0"/>
          <w:kern w:val="0"/>
          <w:sz w:val="32"/>
          <w:szCs w:val="32"/>
        </w:rPr>
        <w:t>第十</w:t>
      </w:r>
      <w:r>
        <w:rPr>
          <w:rFonts w:hint="eastAsia" w:ascii="黑体" w:hAnsi="黑体" w:eastAsia="黑体" w:cs="黑体"/>
          <w:b w:val="0"/>
          <w:bCs w:val="0"/>
          <w:kern w:val="0"/>
          <w:sz w:val="32"/>
          <w:szCs w:val="32"/>
          <w:lang w:val="en-US" w:eastAsia="zh-CN"/>
        </w:rPr>
        <w:t>四</w:t>
      </w:r>
      <w:r>
        <w:rPr>
          <w:rFonts w:hint="eastAsia" w:ascii="黑体" w:hAnsi="黑体" w:eastAsia="黑体" w:cs="黑体"/>
          <w:b w:val="0"/>
          <w:bCs w:val="0"/>
          <w:kern w:val="0"/>
          <w:sz w:val="32"/>
          <w:szCs w:val="32"/>
        </w:rPr>
        <w:t>条</w:t>
      </w:r>
      <w:r>
        <w:rPr>
          <w:rFonts w:hint="eastAsia" w:ascii="仿宋_GB2312" w:hAnsi="Arial" w:eastAsia="仿宋_GB2312" w:cs="Arial"/>
          <w:b/>
          <w:bCs/>
          <w:kern w:val="0"/>
          <w:sz w:val="32"/>
          <w:szCs w:val="32"/>
        </w:rPr>
        <w:t xml:space="preserve"> </w:t>
      </w:r>
      <w:r>
        <w:rPr>
          <w:rFonts w:hint="eastAsia" w:ascii="仿宋_GB2312" w:hAnsi="Arial" w:eastAsia="仿宋_GB2312" w:cs="Arial"/>
          <w:bCs/>
          <w:kern w:val="0"/>
          <w:sz w:val="32"/>
          <w:szCs w:val="32"/>
        </w:rPr>
        <w:t>有下列情形之一的，由</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责令改正;情节严重的，对相关责任人员依法、依纪作出处理:</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（一）未经</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批准私自对外公开企业信息的；</w:t>
      </w:r>
    </w:p>
    <w:p>
      <w:pPr>
        <w:spacing w:line="560" w:lineRule="exact"/>
        <w:ind w:firstLine="620" w:firstLineChars="200"/>
        <w:rPr>
          <w:rFonts w:ascii="仿宋_GB2312" w:hAnsi="Arial" w:eastAsia="仿宋_GB2312" w:cs="Arial"/>
          <w:bCs/>
          <w:w w:val="97"/>
          <w:kern w:val="0"/>
          <w:sz w:val="32"/>
          <w:szCs w:val="32"/>
        </w:rPr>
      </w:pPr>
      <w:r>
        <w:rPr>
          <w:rFonts w:hint="eastAsia" w:ascii="仿宋_GB2312" w:hAnsi="Arial" w:eastAsia="仿宋_GB2312" w:cs="Arial"/>
          <w:bCs/>
          <w:w w:val="97"/>
          <w:kern w:val="0"/>
          <w:sz w:val="32"/>
          <w:szCs w:val="32"/>
          <w:lang w:eastAsia="zh-CN"/>
        </w:rPr>
        <w:t>（</w:t>
      </w:r>
      <w:r>
        <w:rPr>
          <w:rFonts w:hint="eastAsia" w:ascii="仿宋_GB2312" w:hAnsi="Arial" w:eastAsia="仿宋_GB2312" w:cs="Arial"/>
          <w:bCs/>
          <w:w w:val="97"/>
          <w:kern w:val="0"/>
          <w:sz w:val="32"/>
          <w:szCs w:val="32"/>
          <w:lang w:val="en-US" w:eastAsia="zh-CN"/>
        </w:rPr>
        <w:t>二）</w:t>
      </w:r>
      <w:r>
        <w:rPr>
          <w:rFonts w:hint="eastAsia" w:ascii="仿宋_GB2312" w:hAnsi="Arial" w:eastAsia="仿宋_GB2312" w:cs="Arial"/>
          <w:bCs/>
          <w:w w:val="97"/>
          <w:kern w:val="0"/>
          <w:sz w:val="32"/>
          <w:szCs w:val="32"/>
        </w:rPr>
        <w:t>公开的信息有虚假记载、误导性陈述或重大遗漏的；</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（三）违反法律法规和本办法规定的其他行为。</w:t>
      </w:r>
    </w:p>
    <w:p>
      <w:pPr>
        <w:spacing w:line="560" w:lineRule="exact"/>
        <w:ind w:firstLine="640" w:firstLineChars="200"/>
        <w:rPr>
          <w:rFonts w:ascii="仿宋_GB2312" w:hAnsi="Arial" w:eastAsia="仿宋_GB2312" w:cs="Arial"/>
          <w:bCs/>
          <w:kern w:val="0"/>
          <w:sz w:val="32"/>
          <w:szCs w:val="32"/>
        </w:rPr>
      </w:pPr>
      <w:r>
        <w:rPr>
          <w:rFonts w:hint="eastAsia" w:ascii="黑体" w:hAnsi="黑体" w:eastAsia="黑体" w:cs="黑体"/>
          <w:b w:val="0"/>
          <w:bCs w:val="0"/>
          <w:kern w:val="0"/>
          <w:sz w:val="32"/>
          <w:szCs w:val="32"/>
        </w:rPr>
        <w:t>第十</w:t>
      </w:r>
      <w:r>
        <w:rPr>
          <w:rFonts w:hint="eastAsia" w:ascii="黑体" w:hAnsi="黑体" w:eastAsia="黑体" w:cs="黑体"/>
          <w:b w:val="0"/>
          <w:bCs w:val="0"/>
          <w:kern w:val="0"/>
          <w:sz w:val="32"/>
          <w:szCs w:val="32"/>
          <w:lang w:val="en-US" w:eastAsia="zh-CN"/>
        </w:rPr>
        <w:t>五</w:t>
      </w:r>
      <w:r>
        <w:rPr>
          <w:rFonts w:hint="eastAsia" w:ascii="黑体" w:hAnsi="黑体" w:eastAsia="黑体" w:cs="黑体"/>
          <w:b w:val="0"/>
          <w:bCs w:val="0"/>
          <w:kern w:val="0"/>
          <w:sz w:val="32"/>
          <w:szCs w:val="32"/>
        </w:rPr>
        <w:t>条</w:t>
      </w:r>
      <w:r>
        <w:rPr>
          <w:rFonts w:hint="eastAsia" w:ascii="仿宋_GB2312" w:hAnsi="Arial" w:eastAsia="仿宋_GB2312" w:cs="Arial"/>
          <w:bCs/>
          <w:kern w:val="0"/>
          <w:sz w:val="32"/>
          <w:szCs w:val="32"/>
        </w:rPr>
        <w:t xml:space="preserve"> 信息公开工作所需经费纳入</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年度预算中予以统筹保障。</w:t>
      </w:r>
    </w:p>
    <w:p>
      <w:pPr>
        <w:spacing w:line="560" w:lineRule="exact"/>
        <w:ind w:firstLine="640" w:firstLineChars="200"/>
        <w:rPr>
          <w:rFonts w:hint="eastAsia" w:ascii="仿宋_GB2312" w:hAnsi="Arial" w:eastAsia="仿宋_GB2312" w:cs="Arial"/>
          <w:bCs/>
          <w:kern w:val="0"/>
          <w:sz w:val="32"/>
          <w:szCs w:val="32"/>
        </w:rPr>
      </w:pPr>
      <w:r>
        <w:rPr>
          <w:rFonts w:hint="eastAsia" w:ascii="黑体" w:hAnsi="黑体" w:eastAsia="黑体" w:cs="黑体"/>
          <w:b w:val="0"/>
          <w:bCs w:val="0"/>
          <w:kern w:val="0"/>
          <w:sz w:val="32"/>
          <w:szCs w:val="32"/>
        </w:rPr>
        <w:t>第十</w:t>
      </w:r>
      <w:r>
        <w:rPr>
          <w:rFonts w:hint="eastAsia" w:ascii="黑体" w:hAnsi="黑体" w:eastAsia="黑体" w:cs="黑体"/>
          <w:b w:val="0"/>
          <w:bCs w:val="0"/>
          <w:kern w:val="0"/>
          <w:sz w:val="32"/>
          <w:szCs w:val="32"/>
          <w:lang w:val="en-US" w:eastAsia="zh-CN"/>
        </w:rPr>
        <w:t>六</w:t>
      </w:r>
      <w:r>
        <w:rPr>
          <w:rFonts w:hint="eastAsia" w:ascii="黑体" w:hAnsi="黑体" w:eastAsia="黑体" w:cs="黑体"/>
          <w:b w:val="0"/>
          <w:bCs w:val="0"/>
          <w:kern w:val="0"/>
          <w:sz w:val="32"/>
          <w:szCs w:val="32"/>
        </w:rPr>
        <w:t>条</w:t>
      </w:r>
      <w:r>
        <w:rPr>
          <w:rFonts w:hint="eastAsia" w:ascii="仿宋_GB2312" w:hAnsi="Arial" w:eastAsia="仿宋_GB2312" w:cs="Arial"/>
          <w:b/>
          <w:bCs/>
          <w:kern w:val="0"/>
          <w:sz w:val="32"/>
          <w:szCs w:val="32"/>
        </w:rPr>
        <w:t xml:space="preserve"> </w:t>
      </w:r>
      <w:r>
        <w:rPr>
          <w:rFonts w:hint="eastAsia" w:ascii="仿宋_GB2312" w:hAnsi="Arial" w:eastAsia="仿宋_GB2312" w:cs="Arial"/>
          <w:b w:val="0"/>
          <w:bCs/>
          <w:kern w:val="0"/>
          <w:sz w:val="32"/>
          <w:szCs w:val="32"/>
          <w:lang w:val="en-US" w:eastAsia="zh-CN"/>
        </w:rPr>
        <w:t>公司</w:t>
      </w:r>
      <w:r>
        <w:rPr>
          <w:rFonts w:hint="eastAsia" w:ascii="仿宋_GB2312" w:hAnsi="Arial" w:eastAsia="仿宋_GB2312" w:cs="Arial"/>
          <w:bCs/>
          <w:kern w:val="0"/>
          <w:sz w:val="32"/>
          <w:szCs w:val="32"/>
          <w:lang w:val="en-US" w:eastAsia="zh-CN"/>
        </w:rPr>
        <w:t>应</w:t>
      </w:r>
      <w:r>
        <w:rPr>
          <w:rFonts w:hint="eastAsia" w:ascii="仿宋_GB2312" w:hAnsi="Arial" w:eastAsia="仿宋_GB2312" w:cs="Arial"/>
          <w:bCs/>
          <w:kern w:val="0"/>
          <w:sz w:val="32"/>
          <w:szCs w:val="32"/>
        </w:rPr>
        <w:t>加强信息公开</w:t>
      </w:r>
      <w:r>
        <w:rPr>
          <w:rFonts w:hint="eastAsia" w:ascii="仿宋_GB2312" w:hAnsi="Arial" w:eastAsia="仿宋_GB2312" w:cs="Arial"/>
          <w:bCs/>
          <w:kern w:val="0"/>
          <w:sz w:val="32"/>
          <w:szCs w:val="32"/>
          <w:lang w:val="en-US" w:eastAsia="zh-CN"/>
        </w:rPr>
        <w:t>的</w:t>
      </w:r>
      <w:r>
        <w:rPr>
          <w:rFonts w:hint="eastAsia" w:ascii="仿宋_GB2312" w:hAnsi="Arial" w:eastAsia="仿宋_GB2312" w:cs="Arial"/>
          <w:bCs/>
          <w:kern w:val="0"/>
          <w:sz w:val="32"/>
          <w:szCs w:val="32"/>
        </w:rPr>
        <w:t>舆情监测、预警、研判和报告，一旦发现因信息公开引起的重大舆情反应，应及时</w:t>
      </w:r>
      <w:r>
        <w:rPr>
          <w:rFonts w:hint="eastAsia" w:ascii="仿宋_GB2312" w:hAnsi="Arial" w:eastAsia="仿宋_GB2312" w:cs="Arial"/>
          <w:bCs/>
          <w:kern w:val="0"/>
          <w:sz w:val="32"/>
          <w:szCs w:val="32"/>
          <w:lang w:val="en-US" w:eastAsia="zh-CN"/>
        </w:rPr>
        <w:t>对主管部门报告，并</w:t>
      </w:r>
      <w:r>
        <w:rPr>
          <w:rFonts w:hint="eastAsia" w:ascii="仿宋_GB2312" w:hAnsi="Arial" w:eastAsia="仿宋_GB2312" w:cs="Arial"/>
          <w:bCs/>
          <w:kern w:val="0"/>
          <w:sz w:val="32"/>
          <w:szCs w:val="32"/>
        </w:rPr>
        <w:t>采取措施及时妥善处理。</w:t>
      </w:r>
    </w:p>
    <w:p>
      <w:pPr>
        <w:spacing w:before="157" w:beforeLines="50" w:after="157" w:afterLines="50"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第六章 附 则</w:t>
      </w:r>
    </w:p>
    <w:p>
      <w:pPr>
        <w:pStyle w:val="7"/>
        <w:ind w:firstLine="640" w:firstLineChars="200"/>
        <w:rPr>
          <w:rFonts w:hint="default" w:ascii="黑体" w:hAnsi="黑体" w:eastAsia="黑体" w:cs="黑体"/>
          <w:b w:val="0"/>
          <w:bCs w:val="0"/>
          <w:kern w:val="0"/>
          <w:sz w:val="32"/>
          <w:szCs w:val="32"/>
          <w:lang w:val="en-US"/>
        </w:rPr>
      </w:pPr>
      <w:r>
        <w:rPr>
          <w:rFonts w:hint="eastAsia" w:ascii="黑体" w:hAnsi="黑体" w:eastAsia="黑体" w:cs="黑体"/>
          <w:b w:val="0"/>
          <w:bCs w:val="0"/>
          <w:kern w:val="0"/>
          <w:sz w:val="32"/>
          <w:szCs w:val="32"/>
        </w:rPr>
        <w:t>第十</w:t>
      </w:r>
      <w:r>
        <w:rPr>
          <w:rFonts w:hint="eastAsia" w:ascii="黑体" w:hAnsi="黑体" w:eastAsia="黑体" w:cs="黑体"/>
          <w:b w:val="0"/>
          <w:bCs w:val="0"/>
          <w:kern w:val="0"/>
          <w:sz w:val="32"/>
          <w:szCs w:val="32"/>
          <w:lang w:val="en-US" w:eastAsia="zh-CN"/>
        </w:rPr>
        <w:t>七</w:t>
      </w:r>
      <w:r>
        <w:rPr>
          <w:rFonts w:hint="eastAsia" w:ascii="黑体" w:hAnsi="黑体" w:eastAsia="黑体" w:cs="黑体"/>
          <w:b w:val="0"/>
          <w:bCs w:val="0"/>
          <w:kern w:val="0"/>
          <w:sz w:val="32"/>
          <w:szCs w:val="32"/>
        </w:rPr>
        <w:t>条</w:t>
      </w:r>
      <w:r>
        <w:rPr>
          <w:rFonts w:hint="eastAsia" w:ascii="仿宋_GB2312" w:hAnsi="Arial" w:eastAsia="仿宋_GB2312" w:cs="Arial"/>
          <w:b/>
          <w:bCs/>
          <w:kern w:val="0"/>
          <w:sz w:val="32"/>
          <w:szCs w:val="32"/>
        </w:rPr>
        <w:t xml:space="preserve"> </w:t>
      </w:r>
      <w:r>
        <w:rPr>
          <w:rFonts w:hint="eastAsia" w:ascii="仿宋_GB2312" w:hAnsi="Arial" w:eastAsia="仿宋_GB2312" w:cs="Arial"/>
          <w:sz w:val="32"/>
          <w:szCs w:val="32"/>
        </w:rPr>
        <w:t>本</w:t>
      </w:r>
      <w:r>
        <w:rPr>
          <w:rFonts w:ascii="仿宋_GB2312" w:hAnsi="Arial" w:eastAsia="仿宋_GB2312" w:cs="Arial"/>
          <w:sz w:val="32"/>
          <w:szCs w:val="32"/>
        </w:rPr>
        <w:t>办法未尽事宜，按有关法律、法规、规章、规范性文件和《公司章程》规定执行。本办法实施期间，如遇相关监管规则变化未能及时修订的，按相关监管规则执行。</w:t>
      </w:r>
    </w:p>
    <w:p>
      <w:pPr>
        <w:pStyle w:val="7"/>
        <w:ind w:firstLine="640" w:firstLineChars="200"/>
        <w:rPr>
          <w:rFonts w:ascii="方正小标宋简体" w:eastAsia="方正小标宋简体"/>
          <w:sz w:val="44"/>
          <w:szCs w:val="32"/>
        </w:rPr>
      </w:pPr>
      <w:r>
        <w:rPr>
          <w:rFonts w:hint="eastAsia" w:ascii="黑体" w:hAnsi="黑体" w:eastAsia="黑体" w:cs="黑体"/>
          <w:b w:val="0"/>
          <w:bCs w:val="0"/>
          <w:kern w:val="0"/>
          <w:sz w:val="32"/>
          <w:szCs w:val="32"/>
          <w:lang w:val="en-US" w:eastAsia="zh-CN"/>
        </w:rPr>
        <w:t>第十</w:t>
      </w:r>
      <w:bookmarkStart w:id="0" w:name="_GoBack"/>
      <w:bookmarkEnd w:id="0"/>
      <w:r>
        <w:rPr>
          <w:rFonts w:hint="eastAsia" w:ascii="黑体" w:hAnsi="黑体" w:eastAsia="黑体" w:cs="黑体"/>
          <w:b w:val="0"/>
          <w:bCs w:val="0"/>
          <w:kern w:val="0"/>
          <w:sz w:val="32"/>
          <w:szCs w:val="32"/>
          <w:lang w:val="en-US" w:eastAsia="zh-CN"/>
        </w:rPr>
        <w:t>八</w:t>
      </w:r>
      <w:r>
        <w:rPr>
          <w:rFonts w:hint="eastAsia" w:ascii="黑体" w:hAnsi="黑体" w:eastAsia="黑体" w:cs="黑体"/>
          <w:b w:val="0"/>
          <w:bCs w:val="0"/>
          <w:kern w:val="0"/>
          <w:sz w:val="32"/>
          <w:szCs w:val="32"/>
        </w:rPr>
        <w:t>条</w:t>
      </w:r>
      <w:r>
        <w:rPr>
          <w:rFonts w:hint="eastAsia" w:ascii="黑体" w:hAnsi="黑体" w:eastAsia="黑体" w:cs="黑体"/>
          <w:b w:val="0"/>
          <w:bCs w:val="0"/>
          <w:kern w:val="0"/>
          <w:sz w:val="32"/>
          <w:szCs w:val="32"/>
          <w:lang w:val="en-US" w:eastAsia="zh-CN"/>
        </w:rPr>
        <w:t xml:space="preserve"> </w:t>
      </w:r>
      <w:r>
        <w:rPr>
          <w:rFonts w:hint="default" w:ascii="仿宋_GB2312" w:hAnsi="Arial" w:eastAsia="仿宋_GB2312" w:cs="Arial"/>
          <w:b w:val="0"/>
          <w:bCs w:val="0"/>
          <w:kern w:val="0"/>
          <w:sz w:val="32"/>
          <w:szCs w:val="32"/>
          <w:lang w:val="en-US" w:eastAsia="zh-CN"/>
        </w:rPr>
        <w:t>本办法经</w:t>
      </w:r>
      <w:r>
        <w:rPr>
          <w:rFonts w:hint="eastAsia" w:ascii="仿宋_GB2312" w:hAnsi="Arial" w:eastAsia="仿宋_GB2312" w:cs="Arial"/>
          <w:b w:val="0"/>
          <w:bCs w:val="0"/>
          <w:kern w:val="0"/>
          <w:sz w:val="32"/>
          <w:szCs w:val="32"/>
          <w:lang w:val="en-US" w:eastAsia="zh-CN"/>
        </w:rPr>
        <w:t>公司经营管理工作会议审议通过，自发布之日起实施</w:t>
      </w:r>
      <w:r>
        <w:rPr>
          <w:rFonts w:hint="eastAsia" w:ascii="仿宋_GB2312" w:hAnsi="Arial" w:eastAsia="仿宋_GB2312" w:cs="Arial"/>
          <w:bCs/>
          <w:kern w:val="0"/>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3615032"/>
      <w:docPartObj>
        <w:docPartGallery w:val="autotext"/>
      </w:docPartObj>
    </w:sdtPr>
    <w:sdtContent>
      <w:p>
        <w:pPr>
          <w:pStyle w:val="5"/>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ZGE2ZWZmNTJmMDQxYzI1MzUxOTE3ZGM3MGU3NWYifQ=="/>
  </w:docVars>
  <w:rsids>
    <w:rsidRoot w:val="0005684A"/>
    <w:rsid w:val="00006E7D"/>
    <w:rsid w:val="00020B57"/>
    <w:rsid w:val="000273E4"/>
    <w:rsid w:val="0005684A"/>
    <w:rsid w:val="000664B5"/>
    <w:rsid w:val="000670F7"/>
    <w:rsid w:val="0007406D"/>
    <w:rsid w:val="00076C5A"/>
    <w:rsid w:val="000C0C42"/>
    <w:rsid w:val="000E004C"/>
    <w:rsid w:val="000E6919"/>
    <w:rsid w:val="00106866"/>
    <w:rsid w:val="00117CDD"/>
    <w:rsid w:val="00117E54"/>
    <w:rsid w:val="001449C9"/>
    <w:rsid w:val="0015412D"/>
    <w:rsid w:val="0018198A"/>
    <w:rsid w:val="00192CFC"/>
    <w:rsid w:val="001B5E6A"/>
    <w:rsid w:val="001F7274"/>
    <w:rsid w:val="00200B86"/>
    <w:rsid w:val="002461DD"/>
    <w:rsid w:val="002D1E1E"/>
    <w:rsid w:val="002D42AD"/>
    <w:rsid w:val="002F236E"/>
    <w:rsid w:val="00350328"/>
    <w:rsid w:val="00397835"/>
    <w:rsid w:val="003C508E"/>
    <w:rsid w:val="003C73DB"/>
    <w:rsid w:val="004009F6"/>
    <w:rsid w:val="00443B6D"/>
    <w:rsid w:val="00474C04"/>
    <w:rsid w:val="004B656D"/>
    <w:rsid w:val="004F0249"/>
    <w:rsid w:val="00503132"/>
    <w:rsid w:val="00543847"/>
    <w:rsid w:val="00586FEC"/>
    <w:rsid w:val="005E48A4"/>
    <w:rsid w:val="00621927"/>
    <w:rsid w:val="00632E14"/>
    <w:rsid w:val="006500A9"/>
    <w:rsid w:val="00662E9F"/>
    <w:rsid w:val="006B1CD1"/>
    <w:rsid w:val="006D2BA1"/>
    <w:rsid w:val="006F49AD"/>
    <w:rsid w:val="0075788E"/>
    <w:rsid w:val="00775C69"/>
    <w:rsid w:val="00893FED"/>
    <w:rsid w:val="008C33B9"/>
    <w:rsid w:val="008E4BD4"/>
    <w:rsid w:val="0094225C"/>
    <w:rsid w:val="00943762"/>
    <w:rsid w:val="00964E52"/>
    <w:rsid w:val="00985A41"/>
    <w:rsid w:val="009E11DA"/>
    <w:rsid w:val="009F2530"/>
    <w:rsid w:val="009F2D7B"/>
    <w:rsid w:val="00A42A36"/>
    <w:rsid w:val="00A5383F"/>
    <w:rsid w:val="00A845BB"/>
    <w:rsid w:val="00A90390"/>
    <w:rsid w:val="00A93B49"/>
    <w:rsid w:val="00AC54C7"/>
    <w:rsid w:val="00B02E4F"/>
    <w:rsid w:val="00B0455D"/>
    <w:rsid w:val="00BC3A4E"/>
    <w:rsid w:val="00C037F0"/>
    <w:rsid w:val="00C10CD3"/>
    <w:rsid w:val="00C17A54"/>
    <w:rsid w:val="00C27C7F"/>
    <w:rsid w:val="00C361D9"/>
    <w:rsid w:val="00C7193A"/>
    <w:rsid w:val="00C80720"/>
    <w:rsid w:val="00C81656"/>
    <w:rsid w:val="00C82C9D"/>
    <w:rsid w:val="00CA5218"/>
    <w:rsid w:val="00D04034"/>
    <w:rsid w:val="00D13157"/>
    <w:rsid w:val="00D274E1"/>
    <w:rsid w:val="00DA56B6"/>
    <w:rsid w:val="00DB4F35"/>
    <w:rsid w:val="00DD4BBF"/>
    <w:rsid w:val="00DE603A"/>
    <w:rsid w:val="00E14F11"/>
    <w:rsid w:val="00E24E5E"/>
    <w:rsid w:val="00E6284A"/>
    <w:rsid w:val="00E939B0"/>
    <w:rsid w:val="00E942FC"/>
    <w:rsid w:val="00EA478A"/>
    <w:rsid w:val="00EC3B83"/>
    <w:rsid w:val="00ED287A"/>
    <w:rsid w:val="00F76B08"/>
    <w:rsid w:val="00F9486B"/>
    <w:rsid w:val="00FB0149"/>
    <w:rsid w:val="00FC266A"/>
    <w:rsid w:val="00FD6AAA"/>
    <w:rsid w:val="0132783D"/>
    <w:rsid w:val="029167E5"/>
    <w:rsid w:val="042E253E"/>
    <w:rsid w:val="05BE1FE7"/>
    <w:rsid w:val="060F639F"/>
    <w:rsid w:val="063A78C0"/>
    <w:rsid w:val="07FD6DF7"/>
    <w:rsid w:val="08AF79C5"/>
    <w:rsid w:val="098826F0"/>
    <w:rsid w:val="09A137B2"/>
    <w:rsid w:val="0B8E5FB8"/>
    <w:rsid w:val="0CF56BED"/>
    <w:rsid w:val="0D0E115E"/>
    <w:rsid w:val="11875983"/>
    <w:rsid w:val="14FE0CF2"/>
    <w:rsid w:val="162D6D21"/>
    <w:rsid w:val="164D719B"/>
    <w:rsid w:val="16803DEC"/>
    <w:rsid w:val="18C55CAB"/>
    <w:rsid w:val="1998697F"/>
    <w:rsid w:val="1A142C9C"/>
    <w:rsid w:val="1AA650CC"/>
    <w:rsid w:val="1AAE1C88"/>
    <w:rsid w:val="1B4D19EC"/>
    <w:rsid w:val="1D3E0C13"/>
    <w:rsid w:val="1DEB1007"/>
    <w:rsid w:val="1FAB0A8F"/>
    <w:rsid w:val="202F7912"/>
    <w:rsid w:val="204906B7"/>
    <w:rsid w:val="21F91F85"/>
    <w:rsid w:val="222D7CA7"/>
    <w:rsid w:val="23EE53EE"/>
    <w:rsid w:val="24B147A1"/>
    <w:rsid w:val="24B60FE7"/>
    <w:rsid w:val="25CE197B"/>
    <w:rsid w:val="261849A4"/>
    <w:rsid w:val="261E020C"/>
    <w:rsid w:val="277125BE"/>
    <w:rsid w:val="27A04C51"/>
    <w:rsid w:val="2A994305"/>
    <w:rsid w:val="2AA7337A"/>
    <w:rsid w:val="2B1C6CE5"/>
    <w:rsid w:val="2C043A01"/>
    <w:rsid w:val="2E552C39"/>
    <w:rsid w:val="2FF64E5C"/>
    <w:rsid w:val="30AA08EF"/>
    <w:rsid w:val="31F73485"/>
    <w:rsid w:val="33680D19"/>
    <w:rsid w:val="34390907"/>
    <w:rsid w:val="356674DA"/>
    <w:rsid w:val="38C66C08"/>
    <w:rsid w:val="38E52E0C"/>
    <w:rsid w:val="38E76B84"/>
    <w:rsid w:val="3BB70A8F"/>
    <w:rsid w:val="3C1732DC"/>
    <w:rsid w:val="3C395948"/>
    <w:rsid w:val="3EBC1FFF"/>
    <w:rsid w:val="3F161F71"/>
    <w:rsid w:val="3F174E6C"/>
    <w:rsid w:val="3F337FF6"/>
    <w:rsid w:val="3FDA4D4C"/>
    <w:rsid w:val="3FF322B2"/>
    <w:rsid w:val="410314BB"/>
    <w:rsid w:val="41354204"/>
    <w:rsid w:val="41362456"/>
    <w:rsid w:val="48084421"/>
    <w:rsid w:val="48D82045"/>
    <w:rsid w:val="4A633B90"/>
    <w:rsid w:val="4B0C4228"/>
    <w:rsid w:val="4CEF5BAF"/>
    <w:rsid w:val="4D73233C"/>
    <w:rsid w:val="4FEC63D6"/>
    <w:rsid w:val="51BF1FF4"/>
    <w:rsid w:val="532C5467"/>
    <w:rsid w:val="546B103E"/>
    <w:rsid w:val="581806B0"/>
    <w:rsid w:val="58806A7D"/>
    <w:rsid w:val="598A738C"/>
    <w:rsid w:val="5A361C05"/>
    <w:rsid w:val="5A6E45B7"/>
    <w:rsid w:val="5BF80A00"/>
    <w:rsid w:val="5E8E6FD6"/>
    <w:rsid w:val="5F6030FF"/>
    <w:rsid w:val="60B54151"/>
    <w:rsid w:val="64D67929"/>
    <w:rsid w:val="6848469A"/>
    <w:rsid w:val="687C07E7"/>
    <w:rsid w:val="69280027"/>
    <w:rsid w:val="69EC54F9"/>
    <w:rsid w:val="6C663340"/>
    <w:rsid w:val="6C8632FA"/>
    <w:rsid w:val="6CE95D1F"/>
    <w:rsid w:val="6E6524B5"/>
    <w:rsid w:val="6F176B74"/>
    <w:rsid w:val="6FB24AEE"/>
    <w:rsid w:val="6FDD600F"/>
    <w:rsid w:val="706202C3"/>
    <w:rsid w:val="70782002"/>
    <w:rsid w:val="735C36EF"/>
    <w:rsid w:val="74582108"/>
    <w:rsid w:val="75CD2682"/>
    <w:rsid w:val="766F30AC"/>
    <w:rsid w:val="77031346"/>
    <w:rsid w:val="77BE2826"/>
    <w:rsid w:val="7A543EE8"/>
    <w:rsid w:val="7D410060"/>
    <w:rsid w:val="7E873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spacing w:before="100" w:beforeAutospacing="1" w:after="100" w:afterAutospacing="1"/>
      <w:ind w:left="200" w:leftChars="200" w:hanging="200" w:hangingChars="200"/>
    </w:pPr>
  </w:style>
  <w:style w:type="paragraph" w:styleId="3">
    <w:name w:val="annotation text"/>
    <w:basedOn w:val="1"/>
    <w:semiHidden/>
    <w:unhideWhenUsed/>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2257</Words>
  <Characters>2259</Characters>
  <Lines>15</Lines>
  <Paragraphs>4</Paragraphs>
  <TotalTime>53</TotalTime>
  <ScaleCrop>false</ScaleCrop>
  <LinksUpToDate>false</LinksUpToDate>
  <CharactersWithSpaces>2290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2022-10-28T03:03:00Z</dcterms:created>
  <dc:creator>lenovo</dc:creator>
  <cp:lastModifiedBy>CC</cp:lastModifiedBy>
  <cp:lastPrinted>2022-11-03T03:50:34Z</cp:lastPrinted>
  <dcterms:modified xsi:type="dcterms:W3CDTF">2022-11-03T03:52:29Z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8D5DA92A1CFE4076BA2E9397E01D9974</vt:lpwstr>
  </property>
</Properties>
</file>