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8B6" w:rsidRDefault="000B29C9">
      <w:pPr>
        <w:spacing w:line="560" w:lineRule="exact"/>
        <w:jc w:val="center"/>
        <w:rPr>
          <w:rFonts w:ascii="宋体" w:eastAsia="宋体" w:hAnsi="宋体" w:cs="宋体"/>
          <w:b/>
          <w:sz w:val="44"/>
          <w:szCs w:val="44"/>
          <w:shd w:val="clear" w:color="auto" w:fill="FFFFFF"/>
        </w:rPr>
      </w:pPr>
      <w:proofErr w:type="gramStart"/>
      <w:r>
        <w:rPr>
          <w:rFonts w:ascii="宋体" w:eastAsia="宋体" w:hAnsi="宋体" w:cs="宋体" w:hint="eastAsia"/>
          <w:b/>
          <w:sz w:val="44"/>
          <w:szCs w:val="44"/>
          <w:shd w:val="clear" w:color="auto" w:fill="FFFFFF"/>
        </w:rPr>
        <w:t>国元创新</w:t>
      </w:r>
      <w:proofErr w:type="gramEnd"/>
      <w:r>
        <w:rPr>
          <w:rFonts w:ascii="宋体" w:eastAsia="宋体" w:hAnsi="宋体" w:cs="宋体" w:hint="eastAsia"/>
          <w:b/>
          <w:sz w:val="44"/>
          <w:szCs w:val="44"/>
          <w:shd w:val="clear" w:color="auto" w:fill="FFFFFF"/>
        </w:rPr>
        <w:t>投资有限公司</w:t>
      </w:r>
    </w:p>
    <w:p w:rsidR="006C68B6" w:rsidRDefault="00AA6A29">
      <w:pPr>
        <w:spacing w:line="560" w:lineRule="exact"/>
        <w:jc w:val="center"/>
        <w:rPr>
          <w:rFonts w:ascii="宋体" w:eastAsia="宋体" w:hAnsi="宋体" w:cs="宋体"/>
          <w:b/>
          <w:sz w:val="44"/>
          <w:szCs w:val="44"/>
        </w:rPr>
      </w:pPr>
      <w:r>
        <w:rPr>
          <w:rFonts w:ascii="宋体" w:eastAsia="宋体" w:hAnsi="宋体" w:cs="宋体" w:hint="eastAsia"/>
          <w:b/>
          <w:sz w:val="44"/>
          <w:szCs w:val="44"/>
          <w:shd w:val="clear" w:color="auto" w:fill="FFFFFF"/>
        </w:rPr>
        <w:t>信息公开管理办法（试行）</w:t>
      </w:r>
    </w:p>
    <w:p w:rsidR="006C68B6" w:rsidRDefault="006C68B6">
      <w:pPr>
        <w:spacing w:line="560" w:lineRule="exact"/>
        <w:ind w:firstLineChars="200" w:firstLine="560"/>
        <w:rPr>
          <w:sz w:val="28"/>
          <w:szCs w:val="28"/>
        </w:rPr>
      </w:pPr>
    </w:p>
    <w:p w:rsidR="006C68B6" w:rsidRDefault="00AA6A29">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第一章 总 则</w:t>
      </w:r>
    </w:p>
    <w:p w:rsidR="006C68B6" w:rsidRDefault="00AA6A29">
      <w:pPr>
        <w:spacing w:line="560" w:lineRule="exact"/>
        <w:ind w:firstLineChars="200" w:firstLine="640"/>
        <w:rPr>
          <w:rFonts w:ascii="仿宋" w:eastAsia="仿宋" w:hAnsi="仿宋"/>
          <w:sz w:val="32"/>
          <w:szCs w:val="32"/>
        </w:rPr>
      </w:pPr>
      <w:r>
        <w:rPr>
          <w:rFonts w:ascii="黑体" w:eastAsia="黑体" w:hAnsi="黑体" w:cs="黑体" w:hint="eastAsia"/>
          <w:kern w:val="0"/>
          <w:sz w:val="32"/>
          <w:szCs w:val="32"/>
        </w:rPr>
        <w:t>第一条</w:t>
      </w:r>
      <w:r>
        <w:rPr>
          <w:rFonts w:ascii="仿宋" w:eastAsia="仿宋" w:hAnsi="仿宋" w:hint="eastAsia"/>
          <w:sz w:val="32"/>
          <w:szCs w:val="32"/>
        </w:rPr>
        <w:t xml:space="preserve"> </w:t>
      </w:r>
      <w:r>
        <w:rPr>
          <w:rFonts w:ascii="仿宋_GB2312" w:eastAsia="仿宋_GB2312" w:hAnsi="Arial" w:cs="Arial" w:hint="eastAsia"/>
          <w:bCs/>
          <w:kern w:val="0"/>
          <w:sz w:val="32"/>
          <w:szCs w:val="32"/>
        </w:rPr>
        <w:t>为加强</w:t>
      </w:r>
      <w:proofErr w:type="gramStart"/>
      <w:r w:rsidR="000B29C9">
        <w:rPr>
          <w:rFonts w:ascii="仿宋" w:eastAsia="仿宋" w:hAnsi="仿宋" w:hint="eastAsia"/>
          <w:sz w:val="32"/>
          <w:szCs w:val="32"/>
        </w:rPr>
        <w:t>国元创新</w:t>
      </w:r>
      <w:proofErr w:type="gramEnd"/>
      <w:r w:rsidR="000B29C9">
        <w:rPr>
          <w:rFonts w:ascii="仿宋" w:eastAsia="仿宋" w:hAnsi="仿宋" w:hint="eastAsia"/>
          <w:sz w:val="32"/>
          <w:szCs w:val="32"/>
        </w:rPr>
        <w:t>投资有限公司</w:t>
      </w:r>
      <w:r>
        <w:rPr>
          <w:rFonts w:ascii="仿宋" w:eastAsia="仿宋" w:hAnsi="仿宋" w:hint="eastAsia"/>
          <w:sz w:val="32"/>
          <w:szCs w:val="32"/>
        </w:rPr>
        <w:t>（以下简称“公司”）信息公开工作，</w:t>
      </w:r>
      <w:r>
        <w:rPr>
          <w:rFonts w:ascii="仿宋_GB2312" w:eastAsia="仿宋_GB2312" w:hAnsi="Arial" w:cs="Arial" w:hint="eastAsia"/>
          <w:bCs/>
          <w:kern w:val="0"/>
          <w:sz w:val="32"/>
          <w:szCs w:val="32"/>
        </w:rPr>
        <w:t>打造阳光公司，</w:t>
      </w:r>
      <w:r>
        <w:rPr>
          <w:rFonts w:ascii="仿宋" w:eastAsia="仿宋" w:hAnsi="仿宋" w:hint="eastAsia"/>
          <w:sz w:val="32"/>
          <w:szCs w:val="32"/>
        </w:rPr>
        <w:t>依据《中华人民共和国政府信息公开条例》《安徽省政府信息公开办法》等国家有关法律法规和上级主管部门关于信息公开工作的意见和要求，结合公司实际情况，制定本办法。</w:t>
      </w:r>
    </w:p>
    <w:p w:rsidR="006C68B6" w:rsidRDefault="00AA6A29">
      <w:pPr>
        <w:spacing w:line="560" w:lineRule="exact"/>
        <w:ind w:firstLineChars="200" w:firstLine="640"/>
        <w:rPr>
          <w:rFonts w:ascii="仿宋_GB2312" w:eastAsia="仿宋_GB2312" w:hAnsi="Arial" w:cs="Arial"/>
          <w:bCs/>
          <w:kern w:val="0"/>
          <w:sz w:val="32"/>
          <w:szCs w:val="32"/>
        </w:rPr>
      </w:pPr>
      <w:r>
        <w:rPr>
          <w:rFonts w:ascii="黑体" w:eastAsia="黑体" w:hAnsi="黑体" w:cs="黑体" w:hint="eastAsia"/>
          <w:kern w:val="0"/>
          <w:sz w:val="32"/>
          <w:szCs w:val="32"/>
        </w:rPr>
        <w:t xml:space="preserve">第二条 </w:t>
      </w:r>
      <w:r>
        <w:rPr>
          <w:rFonts w:ascii="仿宋_GB2312" w:eastAsia="仿宋_GB2312" w:hAnsi="Arial" w:cs="Arial" w:hint="eastAsia"/>
          <w:bCs/>
          <w:kern w:val="0"/>
          <w:sz w:val="32"/>
          <w:szCs w:val="32"/>
        </w:rPr>
        <w:t>本办法所称“信息”是指公司依据《安徽省属企业信息公开基本目录规范》相关文件要求应当公开的企业信息。</w:t>
      </w:r>
    </w:p>
    <w:p w:rsidR="006C68B6" w:rsidRDefault="00285BFC">
      <w:pPr>
        <w:spacing w:line="560" w:lineRule="exact"/>
        <w:ind w:firstLineChars="200" w:firstLine="640"/>
        <w:rPr>
          <w:rFonts w:ascii="仿宋_GB2312" w:eastAsia="仿宋_GB2312" w:hAnsi="Arial" w:cs="Arial"/>
          <w:bCs/>
          <w:kern w:val="0"/>
          <w:sz w:val="32"/>
          <w:szCs w:val="32"/>
        </w:rPr>
      </w:pPr>
      <w:r>
        <w:rPr>
          <w:rFonts w:ascii="黑体" w:eastAsia="黑体" w:hAnsi="黑体" w:cs="黑体" w:hint="eastAsia"/>
          <w:kern w:val="0"/>
          <w:sz w:val="32"/>
          <w:szCs w:val="32"/>
        </w:rPr>
        <w:t xml:space="preserve"> </w:t>
      </w:r>
    </w:p>
    <w:p w:rsidR="006C68B6" w:rsidRDefault="00AA6A29">
      <w:pPr>
        <w:spacing w:line="560" w:lineRule="exact"/>
        <w:ind w:firstLineChars="200" w:firstLine="640"/>
        <w:rPr>
          <w:rFonts w:ascii="仿宋_GB2312" w:eastAsia="仿宋_GB2312" w:hAnsi="Arial" w:cs="Arial"/>
          <w:bCs/>
          <w:kern w:val="0"/>
          <w:sz w:val="32"/>
          <w:szCs w:val="32"/>
        </w:rPr>
      </w:pPr>
      <w:r>
        <w:rPr>
          <w:rFonts w:ascii="黑体" w:eastAsia="黑体" w:hAnsi="黑体" w:cs="黑体" w:hint="eastAsia"/>
          <w:kern w:val="0"/>
          <w:sz w:val="32"/>
          <w:szCs w:val="32"/>
        </w:rPr>
        <w:t>第</w:t>
      </w:r>
      <w:r w:rsidR="00F63F3C">
        <w:rPr>
          <w:rFonts w:ascii="黑体" w:eastAsia="黑体" w:hAnsi="黑体" w:cs="黑体"/>
          <w:kern w:val="0"/>
          <w:sz w:val="32"/>
          <w:szCs w:val="32"/>
        </w:rPr>
        <w:t>三</w:t>
      </w:r>
      <w:r>
        <w:rPr>
          <w:rFonts w:ascii="黑体" w:eastAsia="黑体" w:hAnsi="黑体" w:cs="黑体" w:hint="eastAsia"/>
          <w:kern w:val="0"/>
          <w:sz w:val="32"/>
          <w:szCs w:val="32"/>
        </w:rPr>
        <w:t>条</w:t>
      </w:r>
      <w:r>
        <w:rPr>
          <w:rFonts w:ascii="仿宋_GB2312" w:eastAsia="仿宋_GB2312" w:hAnsi="Arial" w:cs="Arial" w:hint="eastAsia"/>
          <w:bCs/>
          <w:kern w:val="0"/>
          <w:sz w:val="32"/>
          <w:szCs w:val="32"/>
        </w:rPr>
        <w:t xml:space="preserve"> 信息公开应遵循下列基本原则：</w:t>
      </w:r>
    </w:p>
    <w:p w:rsidR="006C68B6" w:rsidRDefault="00AA6A29">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w:t>
      </w:r>
      <w:proofErr w:type="gramStart"/>
      <w:r>
        <w:rPr>
          <w:rFonts w:ascii="仿宋_GB2312" w:eastAsia="仿宋_GB2312" w:hAnsi="Arial" w:cs="Arial" w:hint="eastAsia"/>
          <w:bCs/>
          <w:kern w:val="0"/>
          <w:sz w:val="32"/>
          <w:szCs w:val="32"/>
        </w:rPr>
        <w:t>一</w:t>
      </w:r>
      <w:proofErr w:type="gramEnd"/>
      <w:r>
        <w:rPr>
          <w:rFonts w:ascii="仿宋_GB2312" w:eastAsia="仿宋_GB2312" w:hAnsi="Arial" w:cs="Arial" w:hint="eastAsia"/>
          <w:bCs/>
          <w:kern w:val="0"/>
          <w:sz w:val="32"/>
          <w:szCs w:val="32"/>
        </w:rPr>
        <w:t>)坚持依法合</w:t>
      </w:r>
      <w:proofErr w:type="gramStart"/>
      <w:r>
        <w:rPr>
          <w:rFonts w:ascii="仿宋_GB2312" w:eastAsia="仿宋_GB2312" w:hAnsi="Arial" w:cs="Arial" w:hint="eastAsia"/>
          <w:bCs/>
          <w:kern w:val="0"/>
          <w:sz w:val="32"/>
          <w:szCs w:val="32"/>
        </w:rPr>
        <w:t>规</w:t>
      </w:r>
      <w:proofErr w:type="gramEnd"/>
      <w:r>
        <w:rPr>
          <w:rFonts w:ascii="仿宋_GB2312" w:eastAsia="仿宋_GB2312" w:hAnsi="Arial" w:cs="Arial" w:hint="eastAsia"/>
          <w:bCs/>
          <w:kern w:val="0"/>
          <w:sz w:val="32"/>
          <w:szCs w:val="32"/>
        </w:rPr>
        <w:t>。坚决遵守国家法律法规和上级主管单位相关规定，严格保护国家秘密、商业秘密和公司秘密安全，不得危及国家安全、公共安全、经济安全和社会稳定。</w:t>
      </w:r>
    </w:p>
    <w:p w:rsidR="006C68B6" w:rsidRDefault="00AA6A29">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(二)强化责任落实。公司按照“谁形成谁公开，谁公开谁负责”的要求，拟公开信息的相关部门作为责任主体，对所公开的信息负责。</w:t>
      </w:r>
    </w:p>
    <w:p w:rsidR="006C68B6" w:rsidRDefault="00AA6A29">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(三)确保真实准确。遵循公正、公平、便民、及时、准确的原则，确保公开的信息内容真实、数据准确、公开及时，不得有虚假记载、误导性陈述或者重大遗漏。</w:t>
      </w:r>
    </w:p>
    <w:p w:rsidR="006C68B6" w:rsidRPr="00083044" w:rsidRDefault="00F63F3C" w:rsidP="00083044">
      <w:pPr>
        <w:spacing w:line="560" w:lineRule="exact"/>
        <w:ind w:firstLineChars="200" w:firstLine="640"/>
        <w:rPr>
          <w:rFonts w:ascii="仿宋_GB2312" w:eastAsia="仿宋_GB2312" w:hAnsi="Arial" w:cs="Arial"/>
          <w:bCs/>
          <w:kern w:val="0"/>
          <w:sz w:val="32"/>
          <w:szCs w:val="32"/>
        </w:rPr>
      </w:pPr>
      <w:r>
        <w:rPr>
          <w:rFonts w:ascii="黑体" w:eastAsia="黑体" w:hAnsi="黑体" w:cs="黑体" w:hint="eastAsia"/>
          <w:bCs/>
          <w:kern w:val="0"/>
          <w:sz w:val="32"/>
          <w:szCs w:val="32"/>
        </w:rPr>
        <w:t xml:space="preserve"> </w:t>
      </w:r>
    </w:p>
    <w:p w:rsidR="006C68B6" w:rsidRDefault="00AA6A29">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lastRenderedPageBreak/>
        <w:t>第二章 信息公开的职责分工</w:t>
      </w:r>
    </w:p>
    <w:p w:rsidR="006C68B6" w:rsidRDefault="00AA6A29">
      <w:pPr>
        <w:spacing w:line="560" w:lineRule="exact"/>
        <w:ind w:firstLineChars="200" w:firstLine="640"/>
        <w:rPr>
          <w:rFonts w:ascii="仿宋_GB2312" w:eastAsia="仿宋_GB2312" w:hAnsi="Arial" w:cs="Arial"/>
          <w:bCs/>
          <w:kern w:val="0"/>
          <w:sz w:val="32"/>
          <w:szCs w:val="32"/>
        </w:rPr>
      </w:pPr>
      <w:r>
        <w:rPr>
          <w:rFonts w:ascii="黑体" w:eastAsia="黑体" w:hAnsi="黑体" w:cs="黑体" w:hint="eastAsia"/>
          <w:kern w:val="0"/>
          <w:sz w:val="32"/>
          <w:szCs w:val="32"/>
        </w:rPr>
        <w:t>第</w:t>
      </w:r>
      <w:r w:rsidR="00AB2E2A">
        <w:rPr>
          <w:rFonts w:ascii="黑体" w:eastAsia="黑体" w:hAnsi="黑体" w:cs="黑体"/>
          <w:kern w:val="0"/>
          <w:sz w:val="32"/>
          <w:szCs w:val="32"/>
        </w:rPr>
        <w:t>四</w:t>
      </w:r>
      <w:r>
        <w:rPr>
          <w:rFonts w:ascii="黑体" w:eastAsia="黑体" w:hAnsi="黑体" w:cs="黑体" w:hint="eastAsia"/>
          <w:kern w:val="0"/>
          <w:sz w:val="32"/>
          <w:szCs w:val="32"/>
        </w:rPr>
        <w:t>条</w:t>
      </w:r>
      <w:r>
        <w:rPr>
          <w:rFonts w:ascii="仿宋_GB2312" w:eastAsia="仿宋_GB2312" w:hAnsi="Arial" w:cs="Arial" w:hint="eastAsia"/>
          <w:b/>
          <w:bCs/>
          <w:kern w:val="0"/>
          <w:sz w:val="32"/>
          <w:szCs w:val="32"/>
        </w:rPr>
        <w:t xml:space="preserve"> </w:t>
      </w:r>
      <w:r w:rsidR="007975FC" w:rsidRPr="007975FC">
        <w:rPr>
          <w:rFonts w:ascii="仿宋_GB2312" w:eastAsia="仿宋_GB2312" w:hAnsi="Arial" w:cs="Arial" w:hint="eastAsia"/>
          <w:bCs/>
          <w:kern w:val="0"/>
          <w:sz w:val="32"/>
          <w:szCs w:val="32"/>
        </w:rPr>
        <w:t>综合财务部</w:t>
      </w:r>
      <w:r w:rsidR="007975FC">
        <w:rPr>
          <w:rFonts w:ascii="仿宋_GB2312" w:eastAsia="仿宋_GB2312" w:hAnsi="Arial" w:cs="Arial" w:hint="eastAsia"/>
          <w:bCs/>
          <w:kern w:val="0"/>
          <w:sz w:val="32"/>
          <w:szCs w:val="32"/>
        </w:rPr>
        <w:t>是</w:t>
      </w:r>
      <w:r>
        <w:rPr>
          <w:rFonts w:ascii="仿宋_GB2312" w:eastAsia="仿宋_GB2312" w:hAnsi="Arial" w:cs="Arial" w:hint="eastAsia"/>
          <w:bCs/>
          <w:kern w:val="0"/>
          <w:sz w:val="32"/>
          <w:szCs w:val="32"/>
        </w:rPr>
        <w:t>信息公开工作</w:t>
      </w:r>
      <w:r w:rsidR="007975FC">
        <w:rPr>
          <w:rFonts w:ascii="仿宋_GB2312" w:eastAsia="仿宋_GB2312" w:hAnsi="Arial" w:cs="Arial" w:hint="eastAsia"/>
          <w:bCs/>
          <w:kern w:val="0"/>
          <w:sz w:val="32"/>
          <w:szCs w:val="32"/>
        </w:rPr>
        <w:t>的</w:t>
      </w:r>
      <w:r>
        <w:rPr>
          <w:rFonts w:ascii="仿宋_GB2312" w:eastAsia="仿宋_GB2312" w:hAnsi="Arial" w:cs="Arial" w:hint="eastAsia"/>
          <w:bCs/>
          <w:kern w:val="0"/>
          <w:sz w:val="32"/>
          <w:szCs w:val="32"/>
        </w:rPr>
        <w:t>归口管理部门</w:t>
      </w:r>
      <w:r w:rsidR="007975FC">
        <w:rPr>
          <w:rFonts w:ascii="仿宋_GB2312" w:eastAsia="仿宋_GB2312" w:hAnsi="Arial" w:cs="Arial" w:hint="eastAsia"/>
          <w:bCs/>
          <w:kern w:val="0"/>
          <w:sz w:val="32"/>
          <w:szCs w:val="32"/>
        </w:rPr>
        <w:t>，</w:t>
      </w:r>
      <w:r>
        <w:rPr>
          <w:rFonts w:ascii="仿宋_GB2312" w:eastAsia="仿宋_GB2312" w:hAnsi="Arial" w:cs="Arial" w:hint="eastAsia"/>
          <w:bCs/>
          <w:kern w:val="0"/>
          <w:sz w:val="32"/>
          <w:szCs w:val="32"/>
        </w:rPr>
        <w:t>主要职责包括：</w:t>
      </w:r>
    </w:p>
    <w:p w:rsidR="006C68B6" w:rsidRDefault="00AA6A29">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（一）制定公司信息公开管理制度规范;</w:t>
      </w:r>
    </w:p>
    <w:p w:rsidR="006C68B6" w:rsidRDefault="00AA6A29">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（二）组织和协调各部门参与信息公开工作;</w:t>
      </w:r>
    </w:p>
    <w:p w:rsidR="006C68B6" w:rsidRDefault="00AA6A29">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（三）督促各部门及时完成信息公开;</w:t>
      </w:r>
    </w:p>
    <w:p w:rsidR="006C68B6" w:rsidRDefault="00AA6A29">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（四）跟踪信息公开工作的运行情况;</w:t>
      </w:r>
    </w:p>
    <w:p w:rsidR="006C68B6" w:rsidRDefault="00AA6A29">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（五）牵头开展公司信息公开相关的其他工作。</w:t>
      </w:r>
    </w:p>
    <w:p w:rsidR="006C68B6" w:rsidRDefault="00AA6A29">
      <w:pPr>
        <w:spacing w:line="560" w:lineRule="exact"/>
        <w:ind w:firstLineChars="200" w:firstLine="640"/>
        <w:rPr>
          <w:rFonts w:ascii="仿宋_GB2312" w:eastAsia="仿宋_GB2312" w:hAnsi="Arial" w:cs="Arial"/>
          <w:bCs/>
          <w:kern w:val="0"/>
          <w:sz w:val="32"/>
          <w:szCs w:val="32"/>
        </w:rPr>
      </w:pPr>
      <w:r>
        <w:rPr>
          <w:rFonts w:ascii="黑体" w:eastAsia="黑体" w:hAnsi="黑体" w:cs="黑体" w:hint="eastAsia"/>
          <w:kern w:val="0"/>
          <w:sz w:val="32"/>
          <w:szCs w:val="32"/>
        </w:rPr>
        <w:t>第</w:t>
      </w:r>
      <w:r w:rsidR="00AB2E2A">
        <w:rPr>
          <w:rFonts w:ascii="黑体" w:eastAsia="黑体" w:hAnsi="黑体" w:cs="黑体"/>
          <w:kern w:val="0"/>
          <w:sz w:val="32"/>
          <w:szCs w:val="32"/>
        </w:rPr>
        <w:t>五</w:t>
      </w:r>
      <w:r>
        <w:rPr>
          <w:rFonts w:ascii="黑体" w:eastAsia="黑体" w:hAnsi="黑体" w:cs="黑体" w:hint="eastAsia"/>
          <w:kern w:val="0"/>
          <w:sz w:val="32"/>
          <w:szCs w:val="32"/>
        </w:rPr>
        <w:t>条</w:t>
      </w:r>
      <w:r>
        <w:rPr>
          <w:rFonts w:ascii="仿宋_GB2312" w:eastAsia="仿宋_GB2312" w:hAnsi="Arial" w:cs="Arial" w:hint="eastAsia"/>
          <w:bCs/>
          <w:kern w:val="0"/>
          <w:sz w:val="32"/>
          <w:szCs w:val="32"/>
        </w:rPr>
        <w:t xml:space="preserve"> 合</w:t>
      </w:r>
      <w:proofErr w:type="gramStart"/>
      <w:r>
        <w:rPr>
          <w:rFonts w:ascii="仿宋_GB2312" w:eastAsia="仿宋_GB2312" w:hAnsi="Arial" w:cs="Arial" w:hint="eastAsia"/>
          <w:bCs/>
          <w:kern w:val="0"/>
          <w:sz w:val="32"/>
          <w:szCs w:val="32"/>
        </w:rPr>
        <w:t>规</w:t>
      </w:r>
      <w:r w:rsidR="003700AE">
        <w:rPr>
          <w:rFonts w:ascii="仿宋_GB2312" w:eastAsia="仿宋_GB2312" w:hAnsi="Arial" w:cs="Arial"/>
          <w:bCs/>
          <w:kern w:val="0"/>
          <w:sz w:val="32"/>
          <w:szCs w:val="32"/>
        </w:rPr>
        <w:t>风控</w:t>
      </w:r>
      <w:r>
        <w:rPr>
          <w:rFonts w:ascii="仿宋_GB2312" w:eastAsia="仿宋_GB2312" w:hAnsi="Arial" w:cs="Arial" w:hint="eastAsia"/>
          <w:bCs/>
          <w:kern w:val="0"/>
          <w:sz w:val="32"/>
          <w:szCs w:val="32"/>
        </w:rPr>
        <w:t>部</w:t>
      </w:r>
      <w:proofErr w:type="gramEnd"/>
      <w:r>
        <w:rPr>
          <w:rFonts w:ascii="仿宋_GB2312" w:eastAsia="仿宋_GB2312" w:hAnsi="Arial" w:cs="Arial" w:hint="eastAsia"/>
          <w:bCs/>
          <w:kern w:val="0"/>
          <w:sz w:val="32"/>
          <w:szCs w:val="32"/>
        </w:rPr>
        <w:t>为信息公开工作提供法律支持与服务</w:t>
      </w:r>
      <w:r w:rsidR="003700AE">
        <w:rPr>
          <w:rFonts w:ascii="仿宋_GB2312" w:eastAsia="仿宋_GB2312" w:hAnsi="Arial" w:cs="Arial" w:hint="eastAsia"/>
          <w:bCs/>
          <w:kern w:val="0"/>
          <w:sz w:val="32"/>
          <w:szCs w:val="32"/>
        </w:rPr>
        <w:t xml:space="preserve"> </w:t>
      </w:r>
      <w:r>
        <w:rPr>
          <w:rFonts w:ascii="仿宋_GB2312" w:eastAsia="仿宋_GB2312" w:hAnsi="Arial" w:cs="Arial" w:hint="eastAsia"/>
          <w:bCs/>
          <w:kern w:val="0"/>
          <w:sz w:val="32"/>
          <w:szCs w:val="32"/>
        </w:rPr>
        <w:t>。</w:t>
      </w:r>
    </w:p>
    <w:p w:rsidR="006C68B6" w:rsidRDefault="00AA6A29">
      <w:pPr>
        <w:spacing w:line="560" w:lineRule="exact"/>
        <w:ind w:firstLineChars="200" w:firstLine="640"/>
        <w:rPr>
          <w:rFonts w:ascii="仿宋_GB2312" w:eastAsia="仿宋_GB2312" w:hAnsi="Arial" w:cs="Arial"/>
          <w:bCs/>
          <w:kern w:val="0"/>
          <w:sz w:val="32"/>
          <w:szCs w:val="32"/>
        </w:rPr>
      </w:pPr>
      <w:r>
        <w:rPr>
          <w:rFonts w:ascii="黑体" w:eastAsia="黑体" w:hAnsi="黑体" w:cs="黑体" w:hint="eastAsia"/>
          <w:kern w:val="0"/>
          <w:sz w:val="32"/>
          <w:szCs w:val="32"/>
        </w:rPr>
        <w:t>第</w:t>
      </w:r>
      <w:r w:rsidR="00AB2E2A">
        <w:rPr>
          <w:rFonts w:ascii="黑体" w:eastAsia="黑体" w:hAnsi="黑体" w:cs="黑体"/>
          <w:kern w:val="0"/>
          <w:sz w:val="32"/>
          <w:szCs w:val="32"/>
        </w:rPr>
        <w:t>六</w:t>
      </w:r>
      <w:r>
        <w:rPr>
          <w:rFonts w:ascii="黑体" w:eastAsia="黑体" w:hAnsi="黑体" w:cs="黑体" w:hint="eastAsia"/>
          <w:kern w:val="0"/>
          <w:sz w:val="32"/>
          <w:szCs w:val="32"/>
        </w:rPr>
        <w:t>条</w:t>
      </w:r>
      <w:r>
        <w:rPr>
          <w:rFonts w:ascii="仿宋_GB2312" w:eastAsia="仿宋_GB2312" w:hAnsi="Arial" w:cs="Arial" w:hint="eastAsia"/>
          <w:bCs/>
          <w:kern w:val="0"/>
          <w:sz w:val="32"/>
          <w:szCs w:val="32"/>
        </w:rPr>
        <w:t xml:space="preserve"> 公司相关部门是公司层面信息公开主体，负责</w:t>
      </w:r>
      <w:r w:rsidR="003700AE">
        <w:rPr>
          <w:rFonts w:ascii="仿宋_GB2312" w:eastAsia="仿宋_GB2312" w:hAnsi="Arial" w:cs="Arial" w:hint="eastAsia"/>
          <w:bCs/>
          <w:kern w:val="0"/>
          <w:sz w:val="32"/>
          <w:szCs w:val="32"/>
        </w:rPr>
        <w:t>提供、</w:t>
      </w:r>
      <w:r>
        <w:rPr>
          <w:rFonts w:ascii="仿宋_GB2312" w:eastAsia="仿宋_GB2312" w:hAnsi="Arial" w:cs="Arial" w:hint="eastAsia"/>
          <w:bCs/>
          <w:kern w:val="0"/>
          <w:sz w:val="32"/>
          <w:szCs w:val="32"/>
        </w:rPr>
        <w:t>发布职责范围内的相关信息。</w:t>
      </w:r>
    </w:p>
    <w:p w:rsidR="006C68B6" w:rsidRDefault="00AA6A29">
      <w:pPr>
        <w:spacing w:line="560" w:lineRule="exact"/>
        <w:ind w:firstLineChars="200" w:firstLine="640"/>
        <w:rPr>
          <w:rFonts w:ascii="仿宋_GB2312" w:eastAsia="仿宋_GB2312" w:hAnsi="Arial" w:cs="Arial"/>
          <w:bCs/>
          <w:kern w:val="0"/>
          <w:sz w:val="32"/>
          <w:szCs w:val="32"/>
        </w:rPr>
      </w:pPr>
      <w:r>
        <w:rPr>
          <w:rFonts w:ascii="黑体" w:eastAsia="黑体" w:hAnsi="黑体" w:cs="黑体" w:hint="eastAsia"/>
          <w:kern w:val="0"/>
          <w:sz w:val="32"/>
          <w:szCs w:val="32"/>
        </w:rPr>
        <w:t>第</w:t>
      </w:r>
      <w:r w:rsidR="00AB2E2A">
        <w:rPr>
          <w:rFonts w:ascii="黑体" w:eastAsia="黑体" w:hAnsi="黑体" w:cs="黑体"/>
          <w:kern w:val="0"/>
          <w:sz w:val="32"/>
          <w:szCs w:val="32"/>
        </w:rPr>
        <w:t>七</w:t>
      </w:r>
      <w:r>
        <w:rPr>
          <w:rFonts w:ascii="黑体" w:eastAsia="黑体" w:hAnsi="黑体" w:cs="黑体" w:hint="eastAsia"/>
          <w:kern w:val="0"/>
          <w:sz w:val="32"/>
          <w:szCs w:val="32"/>
        </w:rPr>
        <w:t>条</w:t>
      </w:r>
      <w:r>
        <w:rPr>
          <w:rFonts w:ascii="仿宋_GB2312" w:eastAsia="仿宋_GB2312" w:hAnsi="Arial" w:cs="Arial" w:hint="eastAsia"/>
          <w:bCs/>
          <w:kern w:val="0"/>
          <w:sz w:val="32"/>
          <w:szCs w:val="32"/>
        </w:rPr>
        <w:t xml:space="preserve"> 信息公开主体应当确定至少一名工作人员为信息公开工作联络人，具体负责公司信息公开工作的开展、协调和落实。</w:t>
      </w:r>
    </w:p>
    <w:p w:rsidR="006C68B6" w:rsidRDefault="006C68B6">
      <w:pPr>
        <w:spacing w:line="560" w:lineRule="exact"/>
        <w:ind w:firstLineChars="200" w:firstLine="640"/>
        <w:rPr>
          <w:rFonts w:ascii="仿宋_GB2312" w:eastAsia="仿宋_GB2312" w:hAnsi="Arial" w:cs="Arial"/>
          <w:bCs/>
          <w:kern w:val="0"/>
          <w:sz w:val="32"/>
          <w:szCs w:val="32"/>
        </w:rPr>
      </w:pPr>
    </w:p>
    <w:p w:rsidR="006C68B6" w:rsidRDefault="00AA6A29">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第三章 信息公开的范围</w:t>
      </w:r>
    </w:p>
    <w:p w:rsidR="006C68B6" w:rsidRDefault="00AA6A29">
      <w:pPr>
        <w:spacing w:line="560" w:lineRule="exact"/>
        <w:ind w:firstLineChars="200" w:firstLine="640"/>
        <w:rPr>
          <w:rFonts w:ascii="仿宋_GB2312" w:eastAsia="仿宋_GB2312" w:hAnsi="Arial" w:cs="Arial"/>
          <w:bCs/>
          <w:kern w:val="0"/>
          <w:sz w:val="32"/>
          <w:szCs w:val="32"/>
        </w:rPr>
      </w:pPr>
      <w:r>
        <w:rPr>
          <w:rFonts w:ascii="黑体" w:eastAsia="黑体" w:hAnsi="黑体" w:cs="黑体" w:hint="eastAsia"/>
          <w:kern w:val="0"/>
          <w:sz w:val="32"/>
          <w:szCs w:val="32"/>
        </w:rPr>
        <w:t>第</w:t>
      </w:r>
      <w:r w:rsidR="00AB2E2A">
        <w:rPr>
          <w:rFonts w:ascii="黑体" w:eastAsia="黑体" w:hAnsi="黑体" w:cs="黑体"/>
          <w:kern w:val="0"/>
          <w:sz w:val="32"/>
          <w:szCs w:val="32"/>
        </w:rPr>
        <w:t>八</w:t>
      </w:r>
      <w:r>
        <w:rPr>
          <w:rFonts w:ascii="黑体" w:eastAsia="黑体" w:hAnsi="黑体" w:cs="黑体" w:hint="eastAsia"/>
          <w:kern w:val="0"/>
          <w:sz w:val="32"/>
          <w:szCs w:val="32"/>
        </w:rPr>
        <w:t>条</w:t>
      </w:r>
      <w:r>
        <w:rPr>
          <w:rFonts w:ascii="仿宋_GB2312" w:eastAsia="仿宋_GB2312" w:hAnsi="Arial" w:cs="Arial" w:hint="eastAsia"/>
          <w:b/>
          <w:bCs/>
          <w:kern w:val="0"/>
          <w:sz w:val="32"/>
          <w:szCs w:val="32"/>
        </w:rPr>
        <w:t xml:space="preserve"> </w:t>
      </w:r>
      <w:r>
        <w:rPr>
          <w:rFonts w:ascii="仿宋_GB2312" w:eastAsia="仿宋_GB2312" w:hAnsi="Arial" w:cs="Arial" w:hint="eastAsia"/>
          <w:bCs/>
          <w:kern w:val="0"/>
          <w:sz w:val="32"/>
          <w:szCs w:val="32"/>
        </w:rPr>
        <w:t>信息公开内容依照《安徽省属企业信息公开基本目录规范》等文件要求确定，具体包括以下内容：</w:t>
      </w:r>
    </w:p>
    <w:p w:rsidR="006C68B6" w:rsidRDefault="00AA6A29">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（一）企业简介、机构领导等企业信息；</w:t>
      </w:r>
    </w:p>
    <w:p w:rsidR="006C68B6" w:rsidRDefault="00AA6A29">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（二）企业经营情况、国有资产保值增值、财务状况等经济信息；</w:t>
      </w:r>
    </w:p>
    <w:p w:rsidR="006C68B6" w:rsidRDefault="00AA6A29">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（三）重大决策、重大人事任免、重大项目安排、大额资金运作等“三重一大”事项；</w:t>
      </w:r>
    </w:p>
    <w:p w:rsidR="006C68B6" w:rsidRDefault="00AA6A29">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lastRenderedPageBreak/>
        <w:t>（四）企业社会责任履行情况；</w:t>
      </w:r>
    </w:p>
    <w:p w:rsidR="006C68B6" w:rsidRDefault="00AA6A29">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（五）有关部门依法要求公开的监督检查问题整改落实情况；</w:t>
      </w:r>
    </w:p>
    <w:p w:rsidR="006C68B6" w:rsidRDefault="00AA6A29">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（六）企业党建信息；</w:t>
      </w:r>
    </w:p>
    <w:p w:rsidR="006C68B6" w:rsidRDefault="00AA6A29">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（七）其他依照法律法规规定应当主动公开的信息。</w:t>
      </w:r>
    </w:p>
    <w:p w:rsidR="006C68B6" w:rsidRDefault="00AA6A29">
      <w:pPr>
        <w:spacing w:line="560" w:lineRule="exact"/>
        <w:ind w:firstLineChars="200" w:firstLine="640"/>
        <w:rPr>
          <w:rFonts w:ascii="仿宋_GB2312" w:eastAsia="仿宋_GB2312" w:hAnsi="Arial" w:cs="Arial"/>
          <w:bCs/>
          <w:kern w:val="0"/>
          <w:sz w:val="32"/>
          <w:szCs w:val="32"/>
        </w:rPr>
      </w:pPr>
      <w:r>
        <w:rPr>
          <w:rFonts w:ascii="黑体" w:eastAsia="黑体" w:hAnsi="黑体" w:cs="黑体" w:hint="eastAsia"/>
          <w:kern w:val="0"/>
          <w:sz w:val="32"/>
          <w:szCs w:val="32"/>
        </w:rPr>
        <w:t>第</w:t>
      </w:r>
      <w:r w:rsidR="00AB2E2A">
        <w:rPr>
          <w:rFonts w:ascii="黑体" w:eastAsia="黑体" w:hAnsi="黑体" w:cs="黑体"/>
          <w:kern w:val="0"/>
          <w:sz w:val="32"/>
          <w:szCs w:val="32"/>
        </w:rPr>
        <w:t>九</w:t>
      </w:r>
      <w:r>
        <w:rPr>
          <w:rFonts w:ascii="黑体" w:eastAsia="黑体" w:hAnsi="黑体" w:cs="黑体" w:hint="eastAsia"/>
          <w:kern w:val="0"/>
          <w:sz w:val="32"/>
          <w:szCs w:val="32"/>
        </w:rPr>
        <w:t>条</w:t>
      </w:r>
      <w:r>
        <w:rPr>
          <w:rFonts w:ascii="仿宋_GB2312" w:eastAsia="仿宋_GB2312" w:hAnsi="Arial" w:cs="Arial" w:hint="eastAsia"/>
          <w:bCs/>
          <w:kern w:val="0"/>
          <w:sz w:val="32"/>
          <w:szCs w:val="32"/>
        </w:rPr>
        <w:t xml:space="preserve"> 下列信息不予公开：</w:t>
      </w:r>
    </w:p>
    <w:p w:rsidR="006C68B6" w:rsidRDefault="00AA6A29">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（一）涉及国家秘密、商业秘密和个人隐私的信息；</w:t>
      </w:r>
    </w:p>
    <w:p w:rsidR="006C68B6" w:rsidRDefault="00AA6A29">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（二）公开后可能会影响检查、调查、取证等执法活动的信息；</w:t>
      </w:r>
    </w:p>
    <w:p w:rsidR="006C68B6" w:rsidRDefault="00AA6A29">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（三）公司与相关方达成保密协议式条款的约定信息；</w:t>
      </w:r>
    </w:p>
    <w:p w:rsidR="006C68B6" w:rsidRDefault="00AA6A29">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（四）其他法律、行政法规规定不予公开的信息。</w:t>
      </w:r>
    </w:p>
    <w:p w:rsidR="006C68B6" w:rsidRDefault="006C68B6">
      <w:pPr>
        <w:spacing w:line="560" w:lineRule="exact"/>
        <w:ind w:firstLineChars="200" w:firstLine="640"/>
        <w:rPr>
          <w:rFonts w:ascii="仿宋_GB2312" w:eastAsia="仿宋_GB2312" w:hAnsi="Arial" w:cs="Arial"/>
          <w:bCs/>
          <w:kern w:val="0"/>
          <w:sz w:val="32"/>
          <w:szCs w:val="32"/>
        </w:rPr>
      </w:pPr>
    </w:p>
    <w:p w:rsidR="006C68B6" w:rsidRDefault="00AA6A29">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第四章 信息公开的方式和程序</w:t>
      </w:r>
    </w:p>
    <w:p w:rsidR="006C68B6" w:rsidRDefault="00AA6A29">
      <w:pPr>
        <w:spacing w:line="560" w:lineRule="exact"/>
        <w:ind w:firstLineChars="200" w:firstLine="640"/>
        <w:rPr>
          <w:rFonts w:ascii="仿宋_GB2312" w:eastAsia="仿宋_GB2312" w:hAnsi="Arial" w:cs="Arial"/>
          <w:bCs/>
          <w:kern w:val="0"/>
          <w:sz w:val="32"/>
          <w:szCs w:val="32"/>
        </w:rPr>
      </w:pPr>
      <w:r>
        <w:rPr>
          <w:rFonts w:ascii="黑体" w:eastAsia="黑体" w:hAnsi="黑体" w:cs="黑体" w:hint="eastAsia"/>
          <w:kern w:val="0"/>
          <w:sz w:val="32"/>
          <w:szCs w:val="32"/>
        </w:rPr>
        <w:t>第</w:t>
      </w:r>
      <w:r w:rsidR="00AB2E2A">
        <w:rPr>
          <w:rFonts w:ascii="黑体" w:eastAsia="黑体" w:hAnsi="黑体" w:cs="黑体"/>
          <w:kern w:val="0"/>
          <w:sz w:val="32"/>
          <w:szCs w:val="32"/>
        </w:rPr>
        <w:t>十</w:t>
      </w:r>
      <w:r>
        <w:rPr>
          <w:rFonts w:ascii="黑体" w:eastAsia="黑体" w:hAnsi="黑体" w:cs="黑体" w:hint="eastAsia"/>
          <w:kern w:val="0"/>
          <w:sz w:val="32"/>
          <w:szCs w:val="32"/>
        </w:rPr>
        <w:t>条</w:t>
      </w:r>
      <w:r>
        <w:rPr>
          <w:rFonts w:ascii="仿宋_GB2312" w:eastAsia="仿宋_GB2312" w:hAnsi="Arial" w:cs="Arial" w:hint="eastAsia"/>
          <w:bCs/>
          <w:kern w:val="0"/>
          <w:sz w:val="32"/>
          <w:szCs w:val="32"/>
        </w:rPr>
        <w:t xml:space="preserve"> 公司官方网站是企业信息公开的主要载体，根据需要和</w:t>
      </w:r>
      <w:proofErr w:type="gramStart"/>
      <w:r>
        <w:rPr>
          <w:rFonts w:ascii="仿宋_GB2312" w:eastAsia="仿宋_GB2312" w:hAnsi="Arial" w:cs="Arial" w:hint="eastAsia"/>
          <w:bCs/>
          <w:kern w:val="0"/>
          <w:sz w:val="32"/>
          <w:szCs w:val="32"/>
        </w:rPr>
        <w:t>拟公开</w:t>
      </w:r>
      <w:proofErr w:type="gramEnd"/>
      <w:r>
        <w:rPr>
          <w:rFonts w:ascii="仿宋_GB2312" w:eastAsia="仿宋_GB2312" w:hAnsi="Arial" w:cs="Arial" w:hint="eastAsia"/>
          <w:bCs/>
          <w:kern w:val="0"/>
          <w:sz w:val="32"/>
          <w:szCs w:val="32"/>
        </w:rPr>
        <w:t>信息性质还可通过 “两微一端”、年度报告、社会责任报告、新闻宣传等多种方式，进行企业信息公开。</w:t>
      </w:r>
    </w:p>
    <w:p w:rsidR="006C68B6" w:rsidRDefault="00AA6A29">
      <w:pPr>
        <w:spacing w:line="560" w:lineRule="exact"/>
        <w:ind w:firstLineChars="200" w:firstLine="640"/>
        <w:rPr>
          <w:rFonts w:ascii="仿宋_GB2312" w:eastAsia="仿宋_GB2312" w:hAnsi="Arial" w:cs="Arial"/>
          <w:bCs/>
          <w:kern w:val="0"/>
          <w:sz w:val="32"/>
          <w:szCs w:val="32"/>
        </w:rPr>
      </w:pPr>
      <w:r>
        <w:rPr>
          <w:rFonts w:ascii="黑体" w:eastAsia="黑体" w:hAnsi="黑体" w:cs="黑体" w:hint="eastAsia"/>
          <w:kern w:val="0"/>
          <w:sz w:val="32"/>
          <w:szCs w:val="32"/>
        </w:rPr>
        <w:t>第十</w:t>
      </w:r>
      <w:r w:rsidR="00AB2E2A">
        <w:rPr>
          <w:rFonts w:ascii="黑体" w:eastAsia="黑体" w:hAnsi="黑体" w:cs="黑体"/>
          <w:kern w:val="0"/>
          <w:sz w:val="32"/>
          <w:szCs w:val="32"/>
        </w:rPr>
        <w:t>一</w:t>
      </w:r>
      <w:r>
        <w:rPr>
          <w:rFonts w:ascii="黑体" w:eastAsia="黑体" w:hAnsi="黑体" w:cs="黑体" w:hint="eastAsia"/>
          <w:kern w:val="0"/>
          <w:sz w:val="32"/>
          <w:szCs w:val="32"/>
        </w:rPr>
        <w:t>条</w:t>
      </w:r>
      <w:r>
        <w:rPr>
          <w:rFonts w:ascii="仿宋_GB2312" w:eastAsia="仿宋_GB2312" w:hAnsi="Arial" w:cs="Arial" w:hint="eastAsia"/>
          <w:bCs/>
          <w:kern w:val="0"/>
          <w:sz w:val="32"/>
          <w:szCs w:val="32"/>
        </w:rPr>
        <w:t xml:space="preserve"> 信息公开主体负责对所公开的信息进行更新、维护，若公开信息发生变更，要按照相关规定及时更新。同时，公司原则上按年对信息公开栏目进行更新、维护。</w:t>
      </w:r>
    </w:p>
    <w:p w:rsidR="006C68B6" w:rsidRDefault="00AA6A29">
      <w:pPr>
        <w:spacing w:line="560" w:lineRule="exact"/>
        <w:ind w:firstLineChars="200" w:firstLine="640"/>
        <w:rPr>
          <w:rFonts w:ascii="仿宋_GB2312" w:eastAsia="仿宋_GB2312" w:hAnsi="Arial" w:cs="Arial"/>
          <w:bCs/>
          <w:kern w:val="0"/>
          <w:sz w:val="32"/>
          <w:szCs w:val="32"/>
        </w:rPr>
      </w:pPr>
      <w:r>
        <w:rPr>
          <w:rFonts w:ascii="黑体" w:eastAsia="黑体" w:hAnsi="黑体" w:cs="黑体" w:hint="eastAsia"/>
          <w:kern w:val="0"/>
          <w:sz w:val="32"/>
          <w:szCs w:val="32"/>
        </w:rPr>
        <w:t>第十</w:t>
      </w:r>
      <w:r w:rsidR="00AB2E2A">
        <w:rPr>
          <w:rFonts w:ascii="黑体" w:eastAsia="黑体" w:hAnsi="黑体" w:cs="黑体"/>
          <w:kern w:val="0"/>
          <w:sz w:val="32"/>
          <w:szCs w:val="32"/>
        </w:rPr>
        <w:t>二</w:t>
      </w:r>
      <w:r>
        <w:rPr>
          <w:rFonts w:ascii="黑体" w:eastAsia="黑体" w:hAnsi="黑体" w:cs="黑体" w:hint="eastAsia"/>
          <w:kern w:val="0"/>
          <w:sz w:val="32"/>
          <w:szCs w:val="32"/>
        </w:rPr>
        <w:t>条</w:t>
      </w:r>
      <w:r>
        <w:rPr>
          <w:rFonts w:ascii="仿宋_GB2312" w:eastAsia="仿宋_GB2312" w:hAnsi="Arial" w:cs="Arial" w:hint="eastAsia"/>
          <w:bCs/>
          <w:kern w:val="0"/>
          <w:sz w:val="32"/>
          <w:szCs w:val="32"/>
        </w:rPr>
        <w:t xml:space="preserve"> 对于信息公开栏目，信息公开主体应向</w:t>
      </w:r>
      <w:r w:rsidR="0058046A">
        <w:rPr>
          <w:rFonts w:ascii="仿宋_GB2312" w:eastAsia="仿宋_GB2312" w:hAnsi="Arial" w:cs="Arial" w:hint="eastAsia"/>
          <w:bCs/>
          <w:kern w:val="0"/>
          <w:sz w:val="32"/>
          <w:szCs w:val="32"/>
        </w:rPr>
        <w:t>母公司</w:t>
      </w:r>
      <w:r>
        <w:rPr>
          <w:rFonts w:ascii="仿宋_GB2312" w:eastAsia="仿宋_GB2312" w:hAnsi="Arial" w:cs="Arial" w:hint="eastAsia"/>
          <w:bCs/>
          <w:kern w:val="0"/>
          <w:sz w:val="32"/>
          <w:szCs w:val="32"/>
        </w:rPr>
        <w:t>网络金融部申请</w:t>
      </w:r>
      <w:proofErr w:type="gramStart"/>
      <w:r>
        <w:rPr>
          <w:rFonts w:ascii="仿宋_GB2312" w:eastAsia="仿宋_GB2312" w:hAnsi="Arial" w:cs="Arial" w:hint="eastAsia"/>
          <w:bCs/>
          <w:kern w:val="0"/>
          <w:sz w:val="32"/>
          <w:szCs w:val="32"/>
        </w:rPr>
        <w:t>公司官网后台</w:t>
      </w:r>
      <w:proofErr w:type="gramEnd"/>
      <w:r>
        <w:rPr>
          <w:rFonts w:ascii="仿宋_GB2312" w:eastAsia="仿宋_GB2312" w:hAnsi="Arial" w:cs="Arial" w:hint="eastAsia"/>
          <w:bCs/>
          <w:kern w:val="0"/>
          <w:sz w:val="32"/>
          <w:szCs w:val="32"/>
        </w:rPr>
        <w:t>维护权限，以便及时进行信息挂网、后期维护等操作。</w:t>
      </w:r>
    </w:p>
    <w:p w:rsidR="006C68B6" w:rsidRDefault="006C68B6">
      <w:pPr>
        <w:spacing w:line="560" w:lineRule="exact"/>
        <w:jc w:val="center"/>
        <w:rPr>
          <w:rFonts w:ascii="黑体" w:eastAsia="黑体" w:hAnsi="黑体" w:cs="Arial"/>
          <w:bCs/>
          <w:kern w:val="0"/>
          <w:sz w:val="32"/>
          <w:szCs w:val="32"/>
        </w:rPr>
      </w:pPr>
    </w:p>
    <w:p w:rsidR="006C68B6" w:rsidRDefault="00AA6A29">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第五章 信息公开的监督与保障</w:t>
      </w:r>
    </w:p>
    <w:p w:rsidR="006C68B6" w:rsidRDefault="00AA6A29">
      <w:pPr>
        <w:spacing w:line="560" w:lineRule="exact"/>
        <w:ind w:firstLineChars="200" w:firstLine="640"/>
        <w:rPr>
          <w:rFonts w:ascii="仿宋_GB2312" w:eastAsia="仿宋_GB2312" w:hAnsi="Arial" w:cs="Arial"/>
          <w:bCs/>
          <w:kern w:val="0"/>
          <w:sz w:val="32"/>
          <w:szCs w:val="32"/>
        </w:rPr>
      </w:pPr>
      <w:r>
        <w:rPr>
          <w:rFonts w:ascii="黑体" w:eastAsia="黑体" w:hAnsi="黑体" w:cs="黑体" w:hint="eastAsia"/>
          <w:kern w:val="0"/>
          <w:sz w:val="32"/>
          <w:szCs w:val="32"/>
        </w:rPr>
        <w:lastRenderedPageBreak/>
        <w:t>第十</w:t>
      </w:r>
      <w:r w:rsidR="00AB2E2A">
        <w:rPr>
          <w:rFonts w:ascii="黑体" w:eastAsia="黑体" w:hAnsi="黑体" w:cs="黑体"/>
          <w:kern w:val="0"/>
          <w:sz w:val="32"/>
          <w:szCs w:val="32"/>
        </w:rPr>
        <w:t>三</w:t>
      </w:r>
      <w:r>
        <w:rPr>
          <w:rFonts w:ascii="黑体" w:eastAsia="黑体" w:hAnsi="黑体" w:cs="黑体" w:hint="eastAsia"/>
          <w:kern w:val="0"/>
          <w:sz w:val="32"/>
          <w:szCs w:val="32"/>
        </w:rPr>
        <w:t>条</w:t>
      </w:r>
      <w:r>
        <w:rPr>
          <w:rFonts w:ascii="仿宋_GB2312" w:eastAsia="仿宋_GB2312" w:hAnsi="Arial" w:cs="Arial" w:hint="eastAsia"/>
          <w:b/>
          <w:bCs/>
          <w:kern w:val="0"/>
          <w:sz w:val="32"/>
          <w:szCs w:val="32"/>
        </w:rPr>
        <w:t xml:space="preserve"> </w:t>
      </w:r>
      <w:r>
        <w:rPr>
          <w:rFonts w:ascii="仿宋_GB2312" w:eastAsia="仿宋_GB2312" w:hAnsi="Arial" w:cs="Arial" w:hint="eastAsia"/>
          <w:bCs/>
          <w:kern w:val="0"/>
          <w:sz w:val="32"/>
          <w:szCs w:val="32"/>
        </w:rPr>
        <w:t>有下列情形之一的，由公司责令改正;情节严重的，对相关责任人员依法、依纪</w:t>
      </w:r>
      <w:proofErr w:type="gramStart"/>
      <w:r>
        <w:rPr>
          <w:rFonts w:ascii="仿宋_GB2312" w:eastAsia="仿宋_GB2312" w:hAnsi="Arial" w:cs="Arial" w:hint="eastAsia"/>
          <w:bCs/>
          <w:kern w:val="0"/>
          <w:sz w:val="32"/>
          <w:szCs w:val="32"/>
        </w:rPr>
        <w:t>作出</w:t>
      </w:r>
      <w:proofErr w:type="gramEnd"/>
      <w:r>
        <w:rPr>
          <w:rFonts w:ascii="仿宋_GB2312" w:eastAsia="仿宋_GB2312" w:hAnsi="Arial" w:cs="Arial" w:hint="eastAsia"/>
          <w:bCs/>
          <w:kern w:val="0"/>
          <w:sz w:val="32"/>
          <w:szCs w:val="32"/>
        </w:rPr>
        <w:t>处理:</w:t>
      </w:r>
    </w:p>
    <w:p w:rsidR="006C68B6" w:rsidRDefault="00AA6A29">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（一）未经公司批准私自对外公开企业信息的；</w:t>
      </w:r>
    </w:p>
    <w:p w:rsidR="006C68B6" w:rsidRDefault="00AA6A29">
      <w:pPr>
        <w:spacing w:line="560" w:lineRule="exact"/>
        <w:ind w:firstLineChars="200" w:firstLine="620"/>
        <w:rPr>
          <w:rFonts w:ascii="仿宋_GB2312" w:eastAsia="仿宋_GB2312" w:hAnsi="Arial" w:cs="Arial"/>
          <w:bCs/>
          <w:w w:val="97"/>
          <w:kern w:val="0"/>
          <w:sz w:val="32"/>
          <w:szCs w:val="32"/>
        </w:rPr>
      </w:pPr>
      <w:r>
        <w:rPr>
          <w:rFonts w:ascii="仿宋_GB2312" w:eastAsia="仿宋_GB2312" w:hAnsi="Arial" w:cs="Arial" w:hint="eastAsia"/>
          <w:bCs/>
          <w:w w:val="97"/>
          <w:kern w:val="0"/>
          <w:sz w:val="32"/>
          <w:szCs w:val="32"/>
        </w:rPr>
        <w:t>（二）公开的信息有虚假记载、误导性陈述或重大遗漏的；</w:t>
      </w:r>
    </w:p>
    <w:p w:rsidR="006C68B6" w:rsidRDefault="00AA6A29">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（三）违反国家和安徽省有关法律法规和本办法规定的其他行为。</w:t>
      </w:r>
    </w:p>
    <w:p w:rsidR="006C68B6" w:rsidRDefault="00AA6A29">
      <w:pPr>
        <w:spacing w:line="560" w:lineRule="exact"/>
        <w:ind w:firstLineChars="200" w:firstLine="640"/>
        <w:rPr>
          <w:rFonts w:ascii="仿宋_GB2312" w:eastAsia="仿宋_GB2312" w:hAnsi="Arial" w:cs="Arial"/>
          <w:bCs/>
          <w:kern w:val="0"/>
          <w:sz w:val="32"/>
          <w:szCs w:val="32"/>
        </w:rPr>
      </w:pPr>
      <w:r>
        <w:rPr>
          <w:rFonts w:ascii="黑体" w:eastAsia="黑体" w:hAnsi="黑体" w:cs="黑体" w:hint="eastAsia"/>
          <w:kern w:val="0"/>
          <w:sz w:val="32"/>
          <w:szCs w:val="32"/>
        </w:rPr>
        <w:t>第十</w:t>
      </w:r>
      <w:r w:rsidR="00AB2E2A">
        <w:rPr>
          <w:rFonts w:ascii="黑体" w:eastAsia="黑体" w:hAnsi="黑体" w:cs="黑体"/>
          <w:kern w:val="0"/>
          <w:sz w:val="32"/>
          <w:szCs w:val="32"/>
        </w:rPr>
        <w:t>四</w:t>
      </w:r>
      <w:r>
        <w:rPr>
          <w:rFonts w:ascii="黑体" w:eastAsia="黑体" w:hAnsi="黑体" w:cs="黑体" w:hint="eastAsia"/>
          <w:kern w:val="0"/>
          <w:sz w:val="32"/>
          <w:szCs w:val="32"/>
        </w:rPr>
        <w:t>条</w:t>
      </w:r>
      <w:r>
        <w:rPr>
          <w:rFonts w:ascii="仿宋_GB2312" w:eastAsia="仿宋_GB2312" w:hAnsi="Arial" w:cs="Arial" w:hint="eastAsia"/>
          <w:bCs/>
          <w:kern w:val="0"/>
          <w:sz w:val="32"/>
          <w:szCs w:val="32"/>
        </w:rPr>
        <w:t xml:space="preserve"> 信息公开工作所需经费纳入公司年度预算中予以统筹保障。</w:t>
      </w:r>
    </w:p>
    <w:p w:rsidR="006C68B6" w:rsidRDefault="00AA6A29">
      <w:pPr>
        <w:spacing w:line="560" w:lineRule="exact"/>
        <w:ind w:firstLineChars="200" w:firstLine="640"/>
        <w:rPr>
          <w:rFonts w:ascii="仿宋_GB2312" w:eastAsia="仿宋_GB2312" w:hAnsi="Arial" w:cs="Arial"/>
          <w:bCs/>
          <w:kern w:val="0"/>
          <w:sz w:val="32"/>
          <w:szCs w:val="32"/>
        </w:rPr>
      </w:pPr>
      <w:r>
        <w:rPr>
          <w:rFonts w:ascii="黑体" w:eastAsia="黑体" w:hAnsi="黑体" w:cs="黑体" w:hint="eastAsia"/>
          <w:kern w:val="0"/>
          <w:sz w:val="32"/>
          <w:szCs w:val="32"/>
        </w:rPr>
        <w:t>第十</w:t>
      </w:r>
      <w:r w:rsidR="00AB2E2A">
        <w:rPr>
          <w:rFonts w:ascii="黑体" w:eastAsia="黑体" w:hAnsi="黑体" w:cs="黑体"/>
          <w:kern w:val="0"/>
          <w:sz w:val="32"/>
          <w:szCs w:val="32"/>
        </w:rPr>
        <w:t>五</w:t>
      </w:r>
      <w:r>
        <w:rPr>
          <w:rFonts w:ascii="黑体" w:eastAsia="黑体" w:hAnsi="黑体" w:cs="黑体" w:hint="eastAsia"/>
          <w:kern w:val="0"/>
          <w:sz w:val="32"/>
          <w:szCs w:val="32"/>
        </w:rPr>
        <w:t>条</w:t>
      </w:r>
      <w:r>
        <w:rPr>
          <w:rFonts w:ascii="仿宋_GB2312" w:eastAsia="仿宋_GB2312" w:hAnsi="Arial" w:cs="Arial" w:hint="eastAsia"/>
          <w:b/>
          <w:bCs/>
          <w:kern w:val="0"/>
          <w:sz w:val="32"/>
          <w:szCs w:val="32"/>
        </w:rPr>
        <w:t xml:space="preserve"> </w:t>
      </w:r>
      <w:r>
        <w:rPr>
          <w:rFonts w:ascii="仿宋_GB2312" w:eastAsia="仿宋_GB2312" w:hAnsi="Arial" w:cs="Arial" w:hint="eastAsia"/>
          <w:bCs/>
          <w:kern w:val="0"/>
          <w:sz w:val="32"/>
          <w:szCs w:val="32"/>
        </w:rPr>
        <w:t>公司应加强信息公开的舆情监测、</w:t>
      </w:r>
      <w:r w:rsidR="00AB2E2A">
        <w:rPr>
          <w:rFonts w:ascii="仿宋_GB2312" w:eastAsia="仿宋_GB2312" w:hAnsi="Arial" w:cs="Arial" w:hint="eastAsia"/>
          <w:bCs/>
          <w:kern w:val="0"/>
          <w:sz w:val="32"/>
          <w:szCs w:val="32"/>
        </w:rPr>
        <w:t>收集和处置工作</w:t>
      </w:r>
      <w:r>
        <w:rPr>
          <w:rFonts w:ascii="仿宋_GB2312" w:eastAsia="仿宋_GB2312" w:hAnsi="Arial" w:cs="Arial" w:hint="eastAsia"/>
          <w:bCs/>
          <w:kern w:val="0"/>
          <w:sz w:val="32"/>
          <w:szCs w:val="32"/>
        </w:rPr>
        <w:t>，一旦发现因信息公开引起的重大舆情反应，应及时</w:t>
      </w:r>
      <w:r w:rsidR="00AB2E2A">
        <w:rPr>
          <w:rFonts w:ascii="仿宋_GB2312" w:eastAsia="仿宋_GB2312" w:hAnsi="Arial" w:cs="Arial" w:hint="eastAsia"/>
          <w:bCs/>
          <w:kern w:val="0"/>
          <w:sz w:val="32"/>
          <w:szCs w:val="32"/>
        </w:rPr>
        <w:t xml:space="preserve"> </w:t>
      </w:r>
      <w:r>
        <w:rPr>
          <w:rFonts w:ascii="仿宋_GB2312" w:eastAsia="仿宋_GB2312" w:hAnsi="Arial" w:cs="Arial" w:hint="eastAsia"/>
          <w:bCs/>
          <w:kern w:val="0"/>
          <w:sz w:val="32"/>
          <w:szCs w:val="32"/>
        </w:rPr>
        <w:t>报告，并采取措施及时妥善处理。</w:t>
      </w:r>
    </w:p>
    <w:p w:rsidR="006C68B6" w:rsidRDefault="006C68B6">
      <w:pPr>
        <w:spacing w:line="560" w:lineRule="exact"/>
        <w:ind w:firstLineChars="200" w:firstLine="640"/>
        <w:rPr>
          <w:rFonts w:ascii="仿宋_GB2312" w:eastAsia="仿宋_GB2312" w:hAnsi="Arial" w:cs="Arial"/>
          <w:bCs/>
          <w:kern w:val="0"/>
          <w:sz w:val="32"/>
          <w:szCs w:val="32"/>
        </w:rPr>
      </w:pPr>
    </w:p>
    <w:p w:rsidR="006C68B6" w:rsidRDefault="00AA6A29">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第六章 附 则</w:t>
      </w:r>
    </w:p>
    <w:p w:rsidR="006C68B6" w:rsidRDefault="00AB2E2A">
      <w:pPr>
        <w:pStyle w:val="a8"/>
        <w:spacing w:before="0" w:beforeAutospacing="0" w:after="0" w:afterAutospacing="0" w:line="560" w:lineRule="exact"/>
        <w:ind w:firstLineChars="200" w:firstLine="640"/>
        <w:jc w:val="both"/>
        <w:rPr>
          <w:rFonts w:ascii="仿宋_GB2312" w:eastAsia="仿宋_GB2312" w:hAnsi="Arial" w:cs="Arial"/>
          <w:sz w:val="32"/>
          <w:szCs w:val="32"/>
        </w:rPr>
      </w:pPr>
      <w:r>
        <w:rPr>
          <w:rFonts w:ascii="黑体" w:eastAsia="黑体" w:hAnsi="黑体" w:cs="黑体" w:hint="eastAsia"/>
          <w:sz w:val="32"/>
          <w:szCs w:val="32"/>
        </w:rPr>
        <w:t xml:space="preserve"> </w:t>
      </w:r>
    </w:p>
    <w:p w:rsidR="006C68B6" w:rsidRDefault="00AA6A29">
      <w:pPr>
        <w:spacing w:line="560" w:lineRule="exact"/>
        <w:ind w:firstLineChars="200" w:firstLine="640"/>
        <w:rPr>
          <w:rFonts w:ascii="仿宋_GB2312" w:eastAsia="仿宋_GB2312" w:hAnsi="Arial" w:cs="Arial"/>
          <w:bCs/>
          <w:kern w:val="0"/>
          <w:sz w:val="32"/>
          <w:szCs w:val="32"/>
        </w:rPr>
      </w:pPr>
      <w:r>
        <w:rPr>
          <w:rFonts w:ascii="黑体" w:eastAsia="黑体" w:hAnsi="黑体" w:cs="黑体" w:hint="eastAsia"/>
          <w:kern w:val="0"/>
          <w:sz w:val="32"/>
          <w:szCs w:val="32"/>
        </w:rPr>
        <w:t>第</w:t>
      </w:r>
      <w:r w:rsidR="00AB2E2A">
        <w:rPr>
          <w:rFonts w:ascii="黑体" w:eastAsia="黑体" w:hAnsi="黑体" w:cs="黑体"/>
          <w:kern w:val="0"/>
          <w:sz w:val="32"/>
          <w:szCs w:val="32"/>
        </w:rPr>
        <w:t>十六</w:t>
      </w:r>
      <w:r>
        <w:rPr>
          <w:rFonts w:ascii="黑体" w:eastAsia="黑体" w:hAnsi="黑体" w:cs="黑体" w:hint="eastAsia"/>
          <w:kern w:val="0"/>
          <w:sz w:val="32"/>
          <w:szCs w:val="32"/>
        </w:rPr>
        <w:t xml:space="preserve">条 </w:t>
      </w:r>
      <w:r>
        <w:rPr>
          <w:rFonts w:ascii="仿宋_GB2312" w:eastAsia="仿宋_GB2312" w:hAnsi="Arial" w:cs="Arial"/>
          <w:kern w:val="0"/>
          <w:sz w:val="32"/>
          <w:szCs w:val="32"/>
        </w:rPr>
        <w:t>本办法经</w:t>
      </w:r>
      <w:r w:rsidR="00AB2E2A">
        <w:rPr>
          <w:rFonts w:ascii="仿宋_GB2312" w:eastAsia="仿宋_GB2312" w:hAnsi="Arial" w:cs="Arial" w:hint="eastAsia"/>
          <w:kern w:val="0"/>
          <w:sz w:val="32"/>
          <w:szCs w:val="32"/>
        </w:rPr>
        <w:t>公司</w:t>
      </w:r>
      <w:r w:rsidR="007975FC">
        <w:rPr>
          <w:rFonts w:ascii="仿宋_GB2312" w:eastAsia="仿宋_GB2312" w:hAnsi="Arial" w:cs="Arial" w:hint="eastAsia"/>
          <w:bCs/>
          <w:kern w:val="0"/>
          <w:sz w:val="32"/>
          <w:szCs w:val="32"/>
        </w:rPr>
        <w:t>总经理办公会</w:t>
      </w:r>
      <w:bookmarkStart w:id="0" w:name="_GoBack"/>
      <w:bookmarkEnd w:id="0"/>
      <w:r w:rsidR="00AB2E2A">
        <w:rPr>
          <w:rFonts w:ascii="仿宋_GB2312" w:eastAsia="仿宋_GB2312" w:hAnsi="Arial" w:cs="Arial" w:hint="eastAsia"/>
          <w:bCs/>
          <w:kern w:val="0"/>
          <w:sz w:val="32"/>
          <w:szCs w:val="32"/>
        </w:rPr>
        <w:t>审议通过后执行</w:t>
      </w:r>
      <w:r>
        <w:rPr>
          <w:rFonts w:ascii="仿宋_GB2312" w:eastAsia="仿宋_GB2312" w:hAnsi="Arial" w:cs="Arial" w:hint="eastAsia"/>
          <w:bCs/>
          <w:kern w:val="0"/>
          <w:sz w:val="32"/>
          <w:szCs w:val="32"/>
        </w:rPr>
        <w:t>。</w:t>
      </w:r>
    </w:p>
    <w:p w:rsidR="006C68B6" w:rsidRPr="00AB2E2A" w:rsidRDefault="006C68B6">
      <w:pPr>
        <w:spacing w:line="560" w:lineRule="exact"/>
        <w:rPr>
          <w:rFonts w:ascii="方正小标宋简体" w:eastAsia="方正小标宋简体"/>
          <w:sz w:val="44"/>
          <w:szCs w:val="32"/>
        </w:rPr>
      </w:pPr>
    </w:p>
    <w:sectPr w:rsidR="006C68B6" w:rsidRPr="00AB2E2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0AA" w:rsidRDefault="00D610AA">
      <w:r>
        <w:separator/>
      </w:r>
    </w:p>
  </w:endnote>
  <w:endnote w:type="continuationSeparator" w:id="0">
    <w:p w:rsidR="00D610AA" w:rsidRDefault="00D6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方正舒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615032"/>
    </w:sdtPr>
    <w:sdtEndPr/>
    <w:sdtContent>
      <w:p w:rsidR="006C68B6" w:rsidRDefault="00AA6A29">
        <w:pPr>
          <w:pStyle w:val="a6"/>
          <w:jc w:val="center"/>
        </w:pPr>
        <w:r>
          <w:fldChar w:fldCharType="begin"/>
        </w:r>
        <w:r>
          <w:instrText xml:space="preserve"> PAGE   \* MERGEFORMAT </w:instrText>
        </w:r>
        <w:r>
          <w:fldChar w:fldCharType="separate"/>
        </w:r>
        <w:r w:rsidR="007975FC" w:rsidRPr="007975FC">
          <w:rPr>
            <w:noProof/>
            <w:lang w:val="zh-CN"/>
          </w:rPr>
          <w:t>3</w:t>
        </w:r>
        <w:r>
          <w:rPr>
            <w:lang w:val="zh-CN"/>
          </w:rPr>
          <w:fldChar w:fldCharType="end"/>
        </w:r>
      </w:p>
    </w:sdtContent>
  </w:sdt>
  <w:p w:rsidR="006C68B6" w:rsidRDefault="006C68B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0AA" w:rsidRDefault="00D610AA">
      <w:r>
        <w:separator/>
      </w:r>
    </w:p>
  </w:footnote>
  <w:footnote w:type="continuationSeparator" w:id="0">
    <w:p w:rsidR="00D610AA" w:rsidRDefault="00D61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hNWM5NzFmNDRmZjY2Mzk0ZjI5ZDBkNGEzYTBjZDIifQ=="/>
  </w:docVars>
  <w:rsids>
    <w:rsidRoot w:val="0005684A"/>
    <w:rsid w:val="00006E7D"/>
    <w:rsid w:val="00020B57"/>
    <w:rsid w:val="000273E4"/>
    <w:rsid w:val="0005684A"/>
    <w:rsid w:val="000664B5"/>
    <w:rsid w:val="000670F7"/>
    <w:rsid w:val="0007406D"/>
    <w:rsid w:val="00076C5A"/>
    <w:rsid w:val="00083044"/>
    <w:rsid w:val="000B29C9"/>
    <w:rsid w:val="000C0C42"/>
    <w:rsid w:val="000E004C"/>
    <w:rsid w:val="000E218E"/>
    <w:rsid w:val="000E6919"/>
    <w:rsid w:val="00106866"/>
    <w:rsid w:val="00117CDD"/>
    <w:rsid w:val="00117E54"/>
    <w:rsid w:val="001449C9"/>
    <w:rsid w:val="0015412D"/>
    <w:rsid w:val="0018198A"/>
    <w:rsid w:val="00192CFC"/>
    <w:rsid w:val="001B5E6A"/>
    <w:rsid w:val="001F7274"/>
    <w:rsid w:val="00200B86"/>
    <w:rsid w:val="002461DD"/>
    <w:rsid w:val="00285BFC"/>
    <w:rsid w:val="002D1E1E"/>
    <w:rsid w:val="002D42AD"/>
    <w:rsid w:val="002F236E"/>
    <w:rsid w:val="00350328"/>
    <w:rsid w:val="003700AE"/>
    <w:rsid w:val="00397835"/>
    <w:rsid w:val="003C508E"/>
    <w:rsid w:val="003C73DB"/>
    <w:rsid w:val="004009F6"/>
    <w:rsid w:val="0043467C"/>
    <w:rsid w:val="00443B6D"/>
    <w:rsid w:val="00474C04"/>
    <w:rsid w:val="00486A9B"/>
    <w:rsid w:val="004B656D"/>
    <w:rsid w:val="004F0249"/>
    <w:rsid w:val="00503132"/>
    <w:rsid w:val="005355B0"/>
    <w:rsid w:val="00543847"/>
    <w:rsid w:val="0058046A"/>
    <w:rsid w:val="00586FEC"/>
    <w:rsid w:val="005E48A4"/>
    <w:rsid w:val="00621927"/>
    <w:rsid w:val="00632E14"/>
    <w:rsid w:val="006500A9"/>
    <w:rsid w:val="00662E9F"/>
    <w:rsid w:val="006B1CD1"/>
    <w:rsid w:val="006C68B6"/>
    <w:rsid w:val="006D2BA1"/>
    <w:rsid w:val="006F49AD"/>
    <w:rsid w:val="0075788E"/>
    <w:rsid w:val="00775C69"/>
    <w:rsid w:val="007975FC"/>
    <w:rsid w:val="00893FED"/>
    <w:rsid w:val="008C33B9"/>
    <w:rsid w:val="008E4BD4"/>
    <w:rsid w:val="0094225C"/>
    <w:rsid w:val="00943762"/>
    <w:rsid w:val="00964E52"/>
    <w:rsid w:val="00985A41"/>
    <w:rsid w:val="009E11DA"/>
    <w:rsid w:val="009F2530"/>
    <w:rsid w:val="009F2D7B"/>
    <w:rsid w:val="00A42A36"/>
    <w:rsid w:val="00A5383F"/>
    <w:rsid w:val="00A845BB"/>
    <w:rsid w:val="00A90390"/>
    <w:rsid w:val="00A93B49"/>
    <w:rsid w:val="00AA6A29"/>
    <w:rsid w:val="00AB2E2A"/>
    <w:rsid w:val="00AC54C7"/>
    <w:rsid w:val="00B02E4F"/>
    <w:rsid w:val="00B0455D"/>
    <w:rsid w:val="00BC3A4E"/>
    <w:rsid w:val="00C037F0"/>
    <w:rsid w:val="00C10CD3"/>
    <w:rsid w:val="00C17A54"/>
    <w:rsid w:val="00C27C7F"/>
    <w:rsid w:val="00C361D9"/>
    <w:rsid w:val="00C42346"/>
    <w:rsid w:val="00C7193A"/>
    <w:rsid w:val="00C80720"/>
    <w:rsid w:val="00C81656"/>
    <w:rsid w:val="00C82C9D"/>
    <w:rsid w:val="00CA5218"/>
    <w:rsid w:val="00D04034"/>
    <w:rsid w:val="00D13157"/>
    <w:rsid w:val="00D274E1"/>
    <w:rsid w:val="00D610AA"/>
    <w:rsid w:val="00DA56B6"/>
    <w:rsid w:val="00DB4F35"/>
    <w:rsid w:val="00DD4BBF"/>
    <w:rsid w:val="00DE603A"/>
    <w:rsid w:val="00E14F11"/>
    <w:rsid w:val="00E24E5E"/>
    <w:rsid w:val="00E555B6"/>
    <w:rsid w:val="00E6284A"/>
    <w:rsid w:val="00E939B0"/>
    <w:rsid w:val="00E942FC"/>
    <w:rsid w:val="00EA478A"/>
    <w:rsid w:val="00EC3B83"/>
    <w:rsid w:val="00ED287A"/>
    <w:rsid w:val="00F63F3C"/>
    <w:rsid w:val="00F76B08"/>
    <w:rsid w:val="00F9486B"/>
    <w:rsid w:val="00FB0149"/>
    <w:rsid w:val="00FC266A"/>
    <w:rsid w:val="00FD6AAA"/>
    <w:rsid w:val="0132783D"/>
    <w:rsid w:val="029167E5"/>
    <w:rsid w:val="042E253E"/>
    <w:rsid w:val="05BE1FE7"/>
    <w:rsid w:val="060F639F"/>
    <w:rsid w:val="063A78C0"/>
    <w:rsid w:val="07FD6DF7"/>
    <w:rsid w:val="08AF79C5"/>
    <w:rsid w:val="098826F0"/>
    <w:rsid w:val="09A137B2"/>
    <w:rsid w:val="0B8E5FB8"/>
    <w:rsid w:val="0CF56BED"/>
    <w:rsid w:val="0D0E115E"/>
    <w:rsid w:val="11875983"/>
    <w:rsid w:val="14FE0CF2"/>
    <w:rsid w:val="162D6D21"/>
    <w:rsid w:val="164D719B"/>
    <w:rsid w:val="16803DEC"/>
    <w:rsid w:val="18C55CAB"/>
    <w:rsid w:val="1998697F"/>
    <w:rsid w:val="1A142C9C"/>
    <w:rsid w:val="1AA650CC"/>
    <w:rsid w:val="1AAE1C88"/>
    <w:rsid w:val="1B4D19EC"/>
    <w:rsid w:val="1DEB1007"/>
    <w:rsid w:val="1FAB0A8F"/>
    <w:rsid w:val="202F7912"/>
    <w:rsid w:val="204906B7"/>
    <w:rsid w:val="21F91F85"/>
    <w:rsid w:val="222D7CA7"/>
    <w:rsid w:val="23EE53EE"/>
    <w:rsid w:val="24B147A1"/>
    <w:rsid w:val="24B60FE7"/>
    <w:rsid w:val="25CE197B"/>
    <w:rsid w:val="261849A4"/>
    <w:rsid w:val="261E020C"/>
    <w:rsid w:val="277125BE"/>
    <w:rsid w:val="27A04C51"/>
    <w:rsid w:val="2A994305"/>
    <w:rsid w:val="2AA7337A"/>
    <w:rsid w:val="2B1C6CE5"/>
    <w:rsid w:val="2C043A01"/>
    <w:rsid w:val="2E552C39"/>
    <w:rsid w:val="2FF64E5C"/>
    <w:rsid w:val="30AA08EF"/>
    <w:rsid w:val="31F73485"/>
    <w:rsid w:val="33680D19"/>
    <w:rsid w:val="34390907"/>
    <w:rsid w:val="356674DA"/>
    <w:rsid w:val="38C66C08"/>
    <w:rsid w:val="38E52E0C"/>
    <w:rsid w:val="38E76B84"/>
    <w:rsid w:val="3BB70A8F"/>
    <w:rsid w:val="3C1732DC"/>
    <w:rsid w:val="3C395948"/>
    <w:rsid w:val="3EBC1FFF"/>
    <w:rsid w:val="3F161F71"/>
    <w:rsid w:val="3F174E6C"/>
    <w:rsid w:val="3F337FF6"/>
    <w:rsid w:val="3FDA4D4C"/>
    <w:rsid w:val="3FF322B2"/>
    <w:rsid w:val="410314BB"/>
    <w:rsid w:val="41354204"/>
    <w:rsid w:val="41362456"/>
    <w:rsid w:val="48084421"/>
    <w:rsid w:val="48D82045"/>
    <w:rsid w:val="4A633B90"/>
    <w:rsid w:val="4B0C4228"/>
    <w:rsid w:val="4CEF5BAF"/>
    <w:rsid w:val="4D73233C"/>
    <w:rsid w:val="4FEC63D6"/>
    <w:rsid w:val="51BF1FF4"/>
    <w:rsid w:val="532C5467"/>
    <w:rsid w:val="546B103E"/>
    <w:rsid w:val="581806B0"/>
    <w:rsid w:val="58806A7D"/>
    <w:rsid w:val="598A738C"/>
    <w:rsid w:val="5A361C05"/>
    <w:rsid w:val="5A6E45B7"/>
    <w:rsid w:val="5BF80A00"/>
    <w:rsid w:val="5E8E6FD6"/>
    <w:rsid w:val="5F6030FF"/>
    <w:rsid w:val="60B54151"/>
    <w:rsid w:val="64D67929"/>
    <w:rsid w:val="6848469A"/>
    <w:rsid w:val="687C07E7"/>
    <w:rsid w:val="69280027"/>
    <w:rsid w:val="69EC54F9"/>
    <w:rsid w:val="6C663340"/>
    <w:rsid w:val="6C8632FA"/>
    <w:rsid w:val="6CE95D1F"/>
    <w:rsid w:val="6E6524B5"/>
    <w:rsid w:val="6F176B74"/>
    <w:rsid w:val="6FB24AEE"/>
    <w:rsid w:val="6FDD600F"/>
    <w:rsid w:val="706202C3"/>
    <w:rsid w:val="70782002"/>
    <w:rsid w:val="735C36EF"/>
    <w:rsid w:val="74582108"/>
    <w:rsid w:val="75CD2682"/>
    <w:rsid w:val="766F30AC"/>
    <w:rsid w:val="77031346"/>
    <w:rsid w:val="77BE2826"/>
    <w:rsid w:val="7A543EE8"/>
    <w:rsid w:val="7D410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C957F1-9E59-4BF9-B474-A97DD9D2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uiPriority w:val="99"/>
    <w:unhideWhenUsed/>
    <w:qFormat/>
    <w:pPr>
      <w:spacing w:before="100" w:beforeAutospacing="1" w:after="100" w:afterAutospacing="1"/>
      <w:ind w:leftChars="200" w:left="200" w:hangingChars="200" w:hanging="200"/>
    </w:pPr>
  </w:style>
  <w:style w:type="paragraph" w:styleId="a4">
    <w:name w:val="annotation text"/>
    <w:basedOn w:val="a"/>
    <w:uiPriority w:val="99"/>
    <w:semiHidden/>
    <w:unhideWhenUsed/>
    <w:qFormat/>
    <w:pPr>
      <w:jc w:val="left"/>
    </w:p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1"/>
    <w:uiPriority w:val="22"/>
    <w:qFormat/>
    <w:rPr>
      <w:b/>
      <w:bCs/>
    </w:rPr>
  </w:style>
  <w:style w:type="character" w:customStyle="1" w:styleId="Char1">
    <w:name w:val="页眉 Char"/>
    <w:basedOn w:val="a1"/>
    <w:link w:val="a7"/>
    <w:uiPriority w:val="99"/>
    <w:rPr>
      <w:sz w:val="18"/>
      <w:szCs w:val="18"/>
    </w:rPr>
  </w:style>
  <w:style w:type="character" w:customStyle="1" w:styleId="Char0">
    <w:name w:val="页脚 Char"/>
    <w:basedOn w:val="a1"/>
    <w:link w:val="a6"/>
    <w:uiPriority w:val="99"/>
    <w:qFormat/>
    <w:rPr>
      <w:sz w:val="18"/>
      <w:szCs w:val="18"/>
    </w:rPr>
  </w:style>
  <w:style w:type="character" w:customStyle="1" w:styleId="Char">
    <w:name w:val="批注框文本 Char"/>
    <w:basedOn w:val="a1"/>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233</Words>
  <Characters>1332</Characters>
  <Application>Microsoft Office Word</Application>
  <DocSecurity>0</DocSecurity>
  <Lines>11</Lines>
  <Paragraphs>3</Paragraphs>
  <ScaleCrop>false</ScaleCrop>
  <Company>HP Inc.</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Stella</cp:lastModifiedBy>
  <cp:revision>6</cp:revision>
  <cp:lastPrinted>2022-10-31T04:02:00Z</cp:lastPrinted>
  <dcterms:created xsi:type="dcterms:W3CDTF">2022-11-07T09:18:00Z</dcterms:created>
  <dcterms:modified xsi:type="dcterms:W3CDTF">2022-11-08T03:35:00Z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894CDF067CE2403E84C00318AF1C2CE1</vt:lpwstr>
  </property>
</Properties>
</file>